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4E" w:rsidRDefault="0024724E" w:rsidP="004B329F">
      <w:pPr>
        <w:pBdr>
          <w:top w:val="dashed" w:sz="6" w:space="0"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24724E" w:rsidRDefault="0024724E" w:rsidP="004B329F">
      <w:pPr>
        <w:pBdr>
          <w:top w:val="dashed" w:sz="6" w:space="0"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24724E" w:rsidRDefault="0024724E" w:rsidP="004B329F">
      <w:pPr>
        <w:pBdr>
          <w:top w:val="dashed" w:sz="6" w:space="0"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24724E" w:rsidRDefault="0024724E" w:rsidP="004B329F">
      <w:pPr>
        <w:pBdr>
          <w:top w:val="dashed" w:sz="6" w:space="0"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4B329F" w:rsidRDefault="004B329F" w:rsidP="004B329F">
      <w:pPr>
        <w:pBdr>
          <w:top w:val="dashed" w:sz="6" w:space="0"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w:t>
      </w:r>
      <w:r>
        <w:rPr>
          <w:rFonts w:ascii="Courier New" w:eastAsia="Times New Roman" w:hAnsi="Courier New" w:cs="Courier New"/>
          <w:sz w:val="20"/>
          <w:szCs w:val="20"/>
        </w:rPr>
        <w:t>Patient 1</w:t>
      </w:r>
    </w:p>
    <w:p w:rsidR="004B329F" w:rsidRPr="0019176C" w:rsidRDefault="004B329F" w:rsidP="004B329F">
      <w:pPr>
        <w:pBdr>
          <w:top w:val="dashed" w:sz="6" w:space="0"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dateOfBirth&gt;1934-05-15&lt;/dateOfBirth&gt;</w:t>
      </w:r>
    </w:p>
    <w:p w:rsidR="0024724E" w:rsidRDefault="0024724E"/>
    <w:p w:rsidR="0024724E" w:rsidRPr="0024724E" w:rsidRDefault="0024724E">
      <w:pPr>
        <w:rPr>
          <w:b/>
        </w:rPr>
      </w:pPr>
      <w:r w:rsidRPr="0024724E">
        <w:rPr>
          <w:b/>
        </w:rPr>
        <w:t>Medical Conditions</w:t>
      </w:r>
    </w:p>
    <w:p w:rsidR="0024724E" w:rsidRDefault="0024724E"/>
    <w:p w:rsidR="0024724E" w:rsidRDefault="0024724E">
      <w:r>
        <w:t>Alzheimer’s Disease</w:t>
      </w:r>
    </w:p>
    <w:p w:rsidR="0024724E" w:rsidRDefault="0024724E">
      <w:r>
        <w:t>Hypercholesterolaemia</w:t>
      </w:r>
    </w:p>
    <w:p w:rsidR="0024724E" w:rsidRDefault="0024724E">
      <w:r>
        <w:t>Atrial Fibrillation</w:t>
      </w:r>
    </w:p>
    <w:p w:rsidR="0024724E" w:rsidRDefault="0024724E"/>
    <w:p w:rsidR="0024724E" w:rsidRPr="0024724E" w:rsidRDefault="00C417D5">
      <w:pPr>
        <w:rPr>
          <w:b/>
        </w:rPr>
      </w:pPr>
      <w:r>
        <w:rPr>
          <w:b/>
        </w:rPr>
        <w:t xml:space="preserve">Current </w:t>
      </w:r>
      <w:r w:rsidR="0024724E" w:rsidRPr="0024724E">
        <w:rPr>
          <w:b/>
        </w:rPr>
        <w:t>Medications</w:t>
      </w:r>
    </w:p>
    <w:p w:rsidR="0024724E" w:rsidRDefault="0024724E"/>
    <w:p w:rsidR="004B329F" w:rsidRDefault="0024724E">
      <w:r>
        <w:t>Lipitor – atorvastatin</w:t>
      </w:r>
      <w:r w:rsidR="00747341">
        <w:t xml:space="preserve"> 10mg once daily</w:t>
      </w:r>
    </w:p>
    <w:p w:rsidR="0024724E" w:rsidRDefault="0024724E">
      <w:r>
        <w:t>Coreg – Carvedilol</w:t>
      </w:r>
      <w:r w:rsidR="00747341">
        <w:t xml:space="preserve">  6.25mg twice daily</w:t>
      </w:r>
    </w:p>
    <w:p w:rsidR="0024724E" w:rsidRDefault="0024724E">
      <w:r>
        <w:t xml:space="preserve">Coumadin – Warfarin 1mg   </w:t>
      </w:r>
      <w:r w:rsidR="00747341">
        <w:t xml:space="preserve">once daily </w:t>
      </w:r>
      <w:r>
        <w:t xml:space="preserve"> (lower dose prescribed as a result of pharmacogenomic data described below -   this was done on a previous consultation and was made available to the physician because of available data presented to the physician as a result of the ontology</w:t>
      </w:r>
    </w:p>
    <w:p w:rsidR="0024724E" w:rsidRDefault="0024724E"/>
    <w:p w:rsidR="0024724E" w:rsidRPr="00FE4AE7" w:rsidRDefault="0024724E">
      <w:pPr>
        <w:rPr>
          <w:b/>
        </w:rPr>
      </w:pPr>
      <w:r w:rsidRPr="00FE4AE7">
        <w:rPr>
          <w:b/>
        </w:rPr>
        <w:t>Diagnosis of Alzheimers Disease now made</w:t>
      </w:r>
    </w:p>
    <w:p w:rsidR="0024724E" w:rsidRDefault="0024724E">
      <w:r>
        <w:t>Patient to be started on Donepezil</w:t>
      </w:r>
    </w:p>
    <w:p w:rsidR="0024724E" w:rsidRDefault="0024724E"/>
    <w:p w:rsidR="0024724E" w:rsidRPr="00FE4AE7" w:rsidRDefault="0024724E">
      <w:pPr>
        <w:rPr>
          <w:b/>
        </w:rPr>
      </w:pPr>
      <w:r w:rsidRPr="00FE4AE7">
        <w:rPr>
          <w:b/>
        </w:rPr>
        <w:t>Pharmacogenomic Data</w:t>
      </w:r>
      <w:r w:rsidR="00747341" w:rsidRPr="00FE4AE7">
        <w:rPr>
          <w:b/>
        </w:rPr>
        <w:t xml:space="preserve"> relevant to patient </w:t>
      </w:r>
      <w:r w:rsidR="00FE4AE7">
        <w:rPr>
          <w:b/>
        </w:rPr>
        <w:t>for Personalized Prescribing</w:t>
      </w:r>
    </w:p>
    <w:p w:rsidR="0024724E" w:rsidRDefault="0024724E">
      <w:r>
        <w:rPr>
          <w:rStyle w:val="Strong"/>
        </w:rPr>
        <w:t>Vitamin K epoxide reductase (VKOR) Variant</w:t>
      </w:r>
      <w:r>
        <w:t xml:space="preserve">- </w:t>
      </w:r>
      <w:r w:rsidR="00372929">
        <w:t xml:space="preserve">  </w:t>
      </w:r>
      <w:r w:rsidR="00372929" w:rsidRPr="00372929">
        <w:rPr>
          <w:b/>
          <w:color w:val="FF0000"/>
          <w:u w:val="single"/>
        </w:rPr>
        <w:t>(Present in this patient)</w:t>
      </w:r>
      <w:r>
        <w:t>““Certain single nucleotide polymorphisms in the VKORC1 gene (especially the -1639G).A allele) have been associated with lower dose requirements for warfarin.  About 55% of the variability in warfarin dose could be explained by the combination of VKORC 1 and CYP2C9 genotypes, age, height, body weight, interacting drugs, and indication for warfarin therapy in Caucasian patients. Similar observations have been reported in Asian patients.”</w:t>
      </w:r>
    </w:p>
    <w:p w:rsidR="00372929" w:rsidRDefault="00372929">
      <w:r>
        <w:rPr>
          <w:rStyle w:val="Strong"/>
        </w:rPr>
        <w:t>Hereditary or acquired deficiencies of protein C or its cofactor, protein S</w:t>
      </w:r>
      <w:r>
        <w:t>,</w:t>
      </w:r>
      <w:r w:rsidRPr="00372929">
        <w:rPr>
          <w:b/>
          <w:color w:val="FF0000"/>
          <w:u w:val="single"/>
        </w:rPr>
        <w:t xml:space="preserve">(Not present in this patient) </w:t>
      </w:r>
      <w:r>
        <w:t>has been associated with tissue necrosis following warfarin administration. “Not all patients with these conditions develop necrosis, and tissue necrosis occurs in patients without these deficiencies. Inherited resistance to activated protein C has been described in many patients with venous thrombosis-embolic disorders but has not yet been evaluated as a risk factor for tissue necrosis. The risk associated with these conditions, both for recurrent thrombosis and for adverse reactions, is difficult to evaluate since it does not appear to be the same for everyone. Decisions about testing and therapy must be made on an individual basis.”</w:t>
      </w:r>
    </w:p>
    <w:p w:rsidR="001117DC" w:rsidRPr="001117DC" w:rsidRDefault="001117DC">
      <w:pPr>
        <w:rPr>
          <w:rFonts w:asciiTheme="minorHAnsi" w:hAnsiTheme="minorHAnsi"/>
          <w:b/>
        </w:rPr>
      </w:pPr>
      <w:r w:rsidRPr="001117DC">
        <w:rPr>
          <w:rFonts w:asciiTheme="minorHAnsi" w:hAnsiTheme="minorHAnsi"/>
          <w:b/>
        </w:rPr>
        <w:t>Genomic Data</w:t>
      </w:r>
      <w:r w:rsidR="00920377">
        <w:rPr>
          <w:rFonts w:asciiTheme="minorHAnsi" w:hAnsiTheme="minorHAnsi"/>
          <w:b/>
        </w:rPr>
        <w:t xml:space="preserve">/Biomarker </w:t>
      </w:r>
      <w:r w:rsidRPr="001117DC">
        <w:rPr>
          <w:rFonts w:asciiTheme="minorHAnsi" w:hAnsiTheme="minorHAnsi"/>
          <w:b/>
        </w:rPr>
        <w:t xml:space="preserve"> and Relevant Associations</w:t>
      </w:r>
    </w:p>
    <w:p w:rsidR="0072281B" w:rsidRDefault="0072281B" w:rsidP="001117DC">
      <w:pPr>
        <w:rPr>
          <w:rFonts w:asciiTheme="minorHAnsi" w:hAnsiTheme="minorHAnsi"/>
          <w:b/>
          <w:bCs/>
          <w:u w:val="single"/>
        </w:rPr>
      </w:pPr>
      <w:r w:rsidRPr="0072281B">
        <w:rPr>
          <w:rFonts w:asciiTheme="minorHAnsi" w:hAnsiTheme="minorHAnsi"/>
          <w:b/>
          <w:bCs/>
          <w:u w:val="single"/>
        </w:rPr>
        <w:t>http://www.alz.org/icad/documents/abstracts/abstracts_biomarkers_ICAD09.pdf</w:t>
      </w:r>
    </w:p>
    <w:p w:rsidR="00920377" w:rsidRDefault="00920377" w:rsidP="001117DC">
      <w:pPr>
        <w:rPr>
          <w:rFonts w:asciiTheme="minorHAnsi" w:hAnsiTheme="minorHAnsi"/>
          <w:b/>
          <w:bCs/>
          <w:u w:val="single"/>
        </w:rPr>
      </w:pPr>
      <w:r>
        <w:rPr>
          <w:b/>
          <w:bCs/>
          <w:sz w:val="23"/>
          <w:szCs w:val="23"/>
        </w:rPr>
        <w:t>Biomarker Based Diagnosis Of Very Mild Alzheimer’s Disease: A Multicenter Study</w:t>
      </w:r>
    </w:p>
    <w:p w:rsidR="001117DC" w:rsidRDefault="001117DC" w:rsidP="001117DC">
      <w:pPr>
        <w:rPr>
          <w:rFonts w:asciiTheme="minorHAnsi" w:hAnsiTheme="minorHAnsi"/>
        </w:rPr>
      </w:pPr>
      <w:r w:rsidRPr="001117DC">
        <w:rPr>
          <w:rFonts w:asciiTheme="minorHAnsi" w:hAnsiTheme="minorHAnsi"/>
          <w:b/>
          <w:bCs/>
          <w:u w:val="single"/>
        </w:rPr>
        <w:t>Conclusion</w:t>
      </w:r>
      <w:r w:rsidR="0072281B">
        <w:rPr>
          <w:rFonts w:asciiTheme="minorHAnsi" w:hAnsiTheme="minorHAnsi"/>
          <w:b/>
          <w:bCs/>
          <w:u w:val="single"/>
        </w:rPr>
        <w:t xml:space="preserve"> 1</w:t>
      </w:r>
      <w:r w:rsidRPr="001117DC">
        <w:rPr>
          <w:rFonts w:asciiTheme="minorHAnsi" w:hAnsiTheme="minorHAnsi"/>
        </w:rPr>
        <w:t>: A combination of hippocampus volume and episodic memory performance shows a robust and clinically significant diagnostic accuracy of AD at a very early stage.</w:t>
      </w:r>
    </w:p>
    <w:p w:rsidR="00920377" w:rsidRDefault="00920377" w:rsidP="001117DC">
      <w:pPr>
        <w:rPr>
          <w:rFonts w:asciiTheme="minorHAnsi" w:hAnsiTheme="minorHAnsi"/>
          <w:b/>
          <w:bCs/>
          <w:u w:val="single"/>
        </w:rPr>
      </w:pPr>
      <w:r>
        <w:rPr>
          <w:b/>
          <w:bCs/>
          <w:sz w:val="23"/>
          <w:szCs w:val="23"/>
        </w:rPr>
        <w:t>Comparing predictors of conversion: Data from the Alzheimer’s Disease Neuroimaging Initiative</w:t>
      </w:r>
    </w:p>
    <w:p w:rsidR="001117DC" w:rsidRPr="00920377" w:rsidRDefault="001117DC" w:rsidP="001117DC">
      <w:pPr>
        <w:rPr>
          <w:rFonts w:asciiTheme="minorHAnsi" w:hAnsiTheme="minorHAnsi"/>
          <w:b/>
          <w:bCs/>
          <w:u w:val="single"/>
        </w:rPr>
      </w:pPr>
      <w:r w:rsidRPr="001117DC">
        <w:rPr>
          <w:rFonts w:asciiTheme="minorHAnsi" w:hAnsiTheme="minorHAnsi"/>
          <w:b/>
          <w:bCs/>
          <w:u w:val="single"/>
        </w:rPr>
        <w:t>Conclusions</w:t>
      </w:r>
      <w:r w:rsidR="0072281B">
        <w:rPr>
          <w:rFonts w:asciiTheme="minorHAnsi" w:hAnsiTheme="minorHAnsi"/>
          <w:b/>
          <w:bCs/>
          <w:u w:val="single"/>
        </w:rPr>
        <w:t xml:space="preserve"> 2</w:t>
      </w:r>
      <w:r w:rsidRPr="001117DC">
        <w:rPr>
          <w:rFonts w:asciiTheme="minorHAnsi" w:hAnsiTheme="minorHAnsi"/>
        </w:rPr>
        <w:t xml:space="preserve">:Low baseline FDG-ROI measurements in MCI subjects reliably predict both conversion to AD and cognitive decline over a 2 year period. Hippocampal volume, ApoE4 status, and CSF biomarkers also appear to play important predictive roles. The addition of more longitudinal data will help elucidate the independent and additive contributions of these baseline measurements to the prediction of disease progression. </w:t>
      </w:r>
    </w:p>
    <w:p w:rsidR="00920377" w:rsidRDefault="00920377" w:rsidP="001117DC">
      <w:pPr>
        <w:pStyle w:val="Default"/>
        <w:rPr>
          <w:rFonts w:asciiTheme="minorHAnsi" w:hAnsiTheme="minorHAnsi"/>
          <w:b/>
          <w:bCs/>
          <w:sz w:val="22"/>
          <w:szCs w:val="22"/>
          <w:u w:val="single"/>
        </w:rPr>
      </w:pPr>
      <w:r>
        <w:rPr>
          <w:b/>
          <w:bCs/>
          <w:sz w:val="23"/>
          <w:szCs w:val="23"/>
        </w:rPr>
        <w:t>Hippocampal glucose metabolism predicts cognitive decline and correlates to disease progression in the ADNI population</w:t>
      </w:r>
    </w:p>
    <w:p w:rsidR="001117DC" w:rsidRPr="001117DC" w:rsidRDefault="001117DC" w:rsidP="001117DC">
      <w:pPr>
        <w:pStyle w:val="Default"/>
        <w:rPr>
          <w:rFonts w:asciiTheme="minorHAnsi" w:hAnsiTheme="minorHAnsi"/>
          <w:sz w:val="22"/>
          <w:szCs w:val="22"/>
        </w:rPr>
      </w:pPr>
      <w:r w:rsidRPr="001117DC">
        <w:rPr>
          <w:rFonts w:asciiTheme="minorHAnsi" w:hAnsiTheme="minorHAnsi"/>
          <w:b/>
          <w:bCs/>
          <w:sz w:val="22"/>
          <w:szCs w:val="22"/>
          <w:u w:val="single"/>
        </w:rPr>
        <w:t>Conclusions</w:t>
      </w:r>
      <w:r w:rsidR="0072281B">
        <w:rPr>
          <w:rFonts w:asciiTheme="minorHAnsi" w:hAnsiTheme="minorHAnsi"/>
          <w:b/>
          <w:bCs/>
          <w:sz w:val="22"/>
          <w:szCs w:val="22"/>
          <w:u w:val="single"/>
        </w:rPr>
        <w:t xml:space="preserve"> 3</w:t>
      </w:r>
      <w:r w:rsidRPr="001117DC">
        <w:rPr>
          <w:rFonts w:asciiTheme="minorHAnsi" w:hAnsiTheme="minorHAnsi"/>
          <w:sz w:val="22"/>
          <w:szCs w:val="22"/>
        </w:rPr>
        <w:t xml:space="preserve">: These results demonstrate in a broad population the feasibility of achieving highly specific diagnostic accuracies by incorporating HIP rCMGlc, and provide insight to the continuum of decline through which normalcy advances to late stage dementia. </w:t>
      </w:r>
    </w:p>
    <w:p w:rsidR="001117DC" w:rsidRPr="001117DC" w:rsidRDefault="001117DC" w:rsidP="001117DC">
      <w:pPr>
        <w:rPr>
          <w:rFonts w:asciiTheme="minorHAnsi" w:hAnsiTheme="minorHAnsi" w:cstheme="minorBidi"/>
        </w:rPr>
      </w:pPr>
    </w:p>
    <w:p w:rsidR="0072281B" w:rsidRDefault="0072281B">
      <w:pPr>
        <w:rPr>
          <w:b/>
        </w:rPr>
      </w:pPr>
    </w:p>
    <w:p w:rsidR="0072281B" w:rsidRDefault="0072281B">
      <w:pPr>
        <w:rPr>
          <w:b/>
        </w:rPr>
      </w:pPr>
    </w:p>
    <w:p w:rsidR="0072281B" w:rsidRDefault="0072281B">
      <w:pPr>
        <w:rPr>
          <w:b/>
        </w:rPr>
      </w:pPr>
    </w:p>
    <w:p w:rsidR="0072281B" w:rsidRDefault="0072281B">
      <w:pPr>
        <w:rPr>
          <w:b/>
        </w:rPr>
      </w:pPr>
    </w:p>
    <w:p w:rsidR="0072281B" w:rsidRDefault="0072281B">
      <w:pPr>
        <w:rPr>
          <w:b/>
        </w:rPr>
      </w:pPr>
    </w:p>
    <w:p w:rsidR="0072281B" w:rsidRDefault="0072281B">
      <w:pPr>
        <w:rPr>
          <w:b/>
        </w:rPr>
      </w:pPr>
    </w:p>
    <w:p w:rsidR="0072281B" w:rsidRDefault="0072281B">
      <w:pPr>
        <w:rPr>
          <w:b/>
        </w:rPr>
      </w:pPr>
    </w:p>
    <w:p w:rsidR="001117DC" w:rsidRDefault="0072281B">
      <w:pPr>
        <w:rPr>
          <w:b/>
        </w:rPr>
      </w:pPr>
      <w:r>
        <w:rPr>
          <w:b/>
        </w:rPr>
        <w:t>Drug Interactions and Metabolism</w:t>
      </w:r>
    </w:p>
    <w:p w:rsidR="00FE4AE7" w:rsidRDefault="00372929">
      <w:pPr>
        <w:rPr>
          <w:b/>
        </w:rPr>
      </w:pPr>
      <w:r w:rsidRPr="00FE4AE7">
        <w:rPr>
          <w:b/>
        </w:rPr>
        <w:t>Cytochrome P 450 Subtype</w:t>
      </w:r>
      <w:r w:rsidR="00FE4AE7">
        <w:rPr>
          <w:b/>
        </w:rPr>
        <w:t xml:space="preserve">      </w:t>
      </w:r>
    </w:p>
    <w:p w:rsidR="00FE4AE7" w:rsidRDefault="00FE4AE7">
      <w:pPr>
        <w:rPr>
          <w:b/>
        </w:rPr>
      </w:pPr>
      <w:r>
        <w:rPr>
          <w:b/>
        </w:rPr>
        <w:t xml:space="preserve">Subtype indicated describes the specific isoenzymes of the P450 System responsible for the metabolism of the specific drugs patient has in their profile – this data can be found in Facts and Comparisons, Micromedex, The Drug Information Handbook, and is available to prescribers – It will likely be </w:t>
      </w:r>
      <w:r w:rsidR="006C728C">
        <w:rPr>
          <w:b/>
        </w:rPr>
        <w:t>most accurate from these sources, which are at a fee.</w:t>
      </w:r>
    </w:p>
    <w:p w:rsidR="00372929" w:rsidRPr="00FE4AE7" w:rsidRDefault="00FE4AE7">
      <w:pPr>
        <w:rPr>
          <w:b/>
        </w:rPr>
      </w:pPr>
      <w:r>
        <w:rPr>
          <w:b/>
        </w:rPr>
        <w:t xml:space="preserve">(graphs indicate data </w:t>
      </w:r>
      <w:r w:rsidRPr="006C728C">
        <w:rPr>
          <w:b/>
          <w:color w:val="FF0000"/>
        </w:rPr>
        <w:t>we need to figure out how to obtain from genetic profiling and Pharm GKB)</w:t>
      </w:r>
      <w:r w:rsidR="006C728C">
        <w:rPr>
          <w:b/>
          <w:color w:val="FF0000"/>
        </w:rPr>
        <w:t xml:space="preserve"> and provide to the prescriber!)</w:t>
      </w:r>
    </w:p>
    <w:p w:rsidR="00372929" w:rsidRDefault="00372929">
      <w:r>
        <w:t>2C8</w:t>
      </w:r>
    </w:p>
    <w:p w:rsidR="00372929" w:rsidRDefault="00372929" w:rsidP="00372929">
      <w:pPr>
        <w:rPr>
          <w:lang w:val="en-GB"/>
        </w:rPr>
      </w:pPr>
      <w:r>
        <w:rPr>
          <w:lang w:val="en-GB"/>
        </w:rPr>
        <w:t>CARVEDILOL - major</w:t>
      </w:r>
    </w:p>
    <w:p w:rsidR="00372929" w:rsidRDefault="00372929" w:rsidP="00372929">
      <w:pPr>
        <w:rPr>
          <w:lang w:val="en-GB"/>
        </w:rPr>
      </w:pPr>
      <w:r w:rsidRPr="0090724C">
        <w:rPr>
          <w:noProof/>
          <w:lang w:eastAsia="en-US"/>
        </w:rPr>
        <w:drawing>
          <wp:inline distT="0" distB="0" distL="0" distR="0">
            <wp:extent cx="2018898" cy="1280160"/>
            <wp:effectExtent l="19050" t="0" r="40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r w:rsidR="00FE4AE7">
        <w:rPr>
          <w:lang w:val="en-GB"/>
        </w:rPr>
        <w:t xml:space="preserve">   </w:t>
      </w:r>
    </w:p>
    <w:p w:rsidR="00372929" w:rsidRDefault="00372929" w:rsidP="00372929">
      <w:pPr>
        <w:rPr>
          <w:lang w:val="en-GB"/>
        </w:rPr>
      </w:pPr>
      <w:r>
        <w:rPr>
          <w:lang w:val="en-GB"/>
        </w:rPr>
        <w:t>2C9</w:t>
      </w:r>
    </w:p>
    <w:p w:rsidR="00372929" w:rsidRDefault="00372929" w:rsidP="00372929">
      <w:pPr>
        <w:rPr>
          <w:lang w:val="en-GB"/>
        </w:rPr>
      </w:pPr>
      <w:r>
        <w:rPr>
          <w:lang w:val="en-GB"/>
        </w:rPr>
        <w:t>WARFARIN</w:t>
      </w:r>
    </w:p>
    <w:p w:rsidR="00372929" w:rsidRDefault="00372929" w:rsidP="00372929">
      <w:pPr>
        <w:rPr>
          <w:lang w:val="en-GB"/>
        </w:rPr>
      </w:pPr>
      <w:r>
        <w:rPr>
          <w:lang w:val="en-GB"/>
        </w:rPr>
        <w:t>CARVEDILOL - major</w:t>
      </w:r>
    </w:p>
    <w:p w:rsidR="00372929" w:rsidRDefault="00372929" w:rsidP="00372929">
      <w:pPr>
        <w:rPr>
          <w:lang w:val="en-GB"/>
        </w:rPr>
      </w:pPr>
      <w:r w:rsidRPr="0090724C">
        <w:rPr>
          <w:noProof/>
          <w:lang w:eastAsia="en-US"/>
        </w:rPr>
        <w:drawing>
          <wp:inline distT="0" distB="0" distL="0" distR="0">
            <wp:extent cx="2018898" cy="1280160"/>
            <wp:effectExtent l="19050" t="0" r="402"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372929" w:rsidRDefault="00372929" w:rsidP="00372929">
      <w:pPr>
        <w:rPr>
          <w:lang w:val="en-GB"/>
        </w:rPr>
      </w:pPr>
      <w:r>
        <w:rPr>
          <w:lang w:val="en-GB"/>
        </w:rPr>
        <w:t xml:space="preserve">2D6  </w:t>
      </w:r>
    </w:p>
    <w:p w:rsidR="00372929" w:rsidRDefault="00372929" w:rsidP="00372929">
      <w:pPr>
        <w:rPr>
          <w:lang w:val="en-GB"/>
        </w:rPr>
      </w:pPr>
      <w:r>
        <w:rPr>
          <w:lang w:val="en-GB"/>
        </w:rPr>
        <w:t>CARVEDILOL – unclassified substrate</w:t>
      </w:r>
    </w:p>
    <w:p w:rsidR="00372929" w:rsidRDefault="00372929" w:rsidP="00372929">
      <w:pPr>
        <w:rPr>
          <w:lang w:val="en-GB"/>
        </w:rPr>
      </w:pPr>
      <w:r>
        <w:rPr>
          <w:lang w:val="en-GB"/>
        </w:rPr>
        <w:t>DONEPEZIL substrate</w:t>
      </w:r>
    </w:p>
    <w:p w:rsidR="00372929" w:rsidRDefault="00372929" w:rsidP="00372929">
      <w:pPr>
        <w:rPr>
          <w:lang w:val="en-GB"/>
        </w:rPr>
      </w:pPr>
      <w:r w:rsidRPr="0090724C">
        <w:rPr>
          <w:noProof/>
          <w:lang w:eastAsia="en-US"/>
        </w:rPr>
        <w:drawing>
          <wp:inline distT="0" distB="0" distL="0" distR="0">
            <wp:extent cx="2018898" cy="1280160"/>
            <wp:effectExtent l="19050" t="0" r="402"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24724E" w:rsidRDefault="0024724E"/>
    <w:p w:rsidR="00FE4AE7" w:rsidRDefault="00FE4AE7" w:rsidP="00FE4AE7">
      <w:pPr>
        <w:rPr>
          <w:lang w:val="en-GB"/>
        </w:rPr>
      </w:pPr>
      <w:r>
        <w:rPr>
          <w:lang w:val="en-GB"/>
        </w:rPr>
        <w:t xml:space="preserve">3A4   -   </w:t>
      </w:r>
    </w:p>
    <w:p w:rsidR="00FE4AE7" w:rsidRDefault="00FE4AE7" w:rsidP="00FE4AE7">
      <w:pPr>
        <w:rPr>
          <w:lang w:val="en-GB"/>
        </w:rPr>
      </w:pPr>
      <w:r>
        <w:rPr>
          <w:lang w:val="en-GB"/>
        </w:rPr>
        <w:t xml:space="preserve">ATORVASTATIN   major substrate </w:t>
      </w:r>
    </w:p>
    <w:p w:rsidR="00FE4AE7" w:rsidRDefault="00FE4AE7" w:rsidP="00FE4AE7">
      <w:pPr>
        <w:rPr>
          <w:lang w:val="en-GB"/>
        </w:rPr>
      </w:pPr>
      <w:r>
        <w:rPr>
          <w:lang w:val="en-GB"/>
        </w:rPr>
        <w:t>DONEPEZIL substrate</w:t>
      </w:r>
    </w:p>
    <w:p w:rsidR="00FE4AE7" w:rsidRDefault="00FE4AE7" w:rsidP="00FE4AE7">
      <w:pPr>
        <w:rPr>
          <w:lang w:val="en-GB"/>
        </w:rPr>
      </w:pPr>
      <w:r w:rsidRPr="0090724C">
        <w:rPr>
          <w:noProof/>
          <w:lang w:eastAsia="en-US"/>
        </w:rPr>
        <w:drawing>
          <wp:inline distT="0" distB="0" distL="0" distR="0">
            <wp:extent cx="2018898" cy="1280160"/>
            <wp:effectExtent l="19050" t="0" r="402"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24724E" w:rsidRDefault="00176F4C">
      <w:r>
        <w:t>St John’s Wart May decrease Donepezil Levels</w:t>
      </w:r>
    </w:p>
    <w:p w:rsidR="00176F4C" w:rsidRDefault="00176F4C">
      <w:r>
        <w:t xml:space="preserve">Use INR to adjust warfarin </w:t>
      </w:r>
    </w:p>
    <w:p w:rsidR="00176F4C" w:rsidRDefault="00176F4C">
      <w:r>
        <w:t>Use CK blood results below to monitor for Rhabdomyolysis secondary to atorvastatin</w:t>
      </w:r>
    </w:p>
    <w:p w:rsidR="00176F4C" w:rsidRDefault="00176F4C">
      <w:r>
        <w:t>Check Liver Function tests to monitor for Hepatotoxicity secondary to Warfarin</w:t>
      </w:r>
    </w:p>
    <w:p w:rsidR="00176F4C" w:rsidRDefault="00176F4C" w:rsidP="00180260">
      <w:pPr>
        <w:spacing w:before="100" w:beforeAutospacing="1" w:after="100" w:afterAutospacing="1" w:line="240" w:lineRule="auto"/>
        <w:outlineLvl w:val="1"/>
        <w:rPr>
          <w:rFonts w:ascii="Times New Roman" w:eastAsia="Times New Roman" w:hAnsi="Times New Roman"/>
          <w:b/>
          <w:bCs/>
          <w:sz w:val="36"/>
          <w:szCs w:val="36"/>
          <w:lang w:eastAsia="en-US"/>
        </w:rPr>
      </w:pPr>
      <w:bookmarkStart w:id="0" w:name="Clinical_biochemistry"/>
    </w:p>
    <w:p w:rsidR="00180260" w:rsidRDefault="00180260" w:rsidP="00180260">
      <w:pPr>
        <w:spacing w:before="100" w:beforeAutospacing="1" w:after="100" w:afterAutospacing="1" w:line="240" w:lineRule="auto"/>
        <w:outlineLvl w:val="1"/>
        <w:rPr>
          <w:rFonts w:ascii="Times New Roman" w:eastAsia="Times New Roman" w:hAnsi="Times New Roman"/>
          <w:b/>
          <w:bCs/>
          <w:sz w:val="36"/>
          <w:szCs w:val="36"/>
          <w:lang w:eastAsia="en-US"/>
        </w:rPr>
      </w:pPr>
      <w:r w:rsidRPr="00180260">
        <w:rPr>
          <w:rFonts w:ascii="Times New Roman" w:eastAsia="Times New Roman" w:hAnsi="Times New Roman"/>
          <w:b/>
          <w:bCs/>
          <w:sz w:val="36"/>
          <w:szCs w:val="36"/>
          <w:lang w:eastAsia="en-US"/>
        </w:rPr>
        <w:t>Clinical biochemistry</w:t>
      </w:r>
      <w:bookmarkEnd w:id="0"/>
    </w:p>
    <w:p w:rsidR="00AF196A" w:rsidRPr="00180260" w:rsidRDefault="00AF196A" w:rsidP="00180260">
      <w:pPr>
        <w:spacing w:before="100" w:beforeAutospacing="1" w:after="100" w:afterAutospacing="1" w:line="240" w:lineRule="auto"/>
        <w:outlineLvl w:val="1"/>
        <w:rPr>
          <w:rFonts w:ascii="Times New Roman" w:eastAsia="Times New Roman" w:hAnsi="Times New Roman"/>
          <w:b/>
          <w:bCs/>
          <w:sz w:val="36"/>
          <w:szCs w:val="36"/>
          <w:lang w:eastAsia="en-US"/>
        </w:rPr>
      </w:pPr>
      <w:r>
        <w:rPr>
          <w:rFonts w:ascii="Times New Roman" w:eastAsia="Times New Roman" w:hAnsi="Times New Roman"/>
          <w:b/>
          <w:bCs/>
          <w:sz w:val="36"/>
          <w:szCs w:val="36"/>
          <w:lang w:eastAsia="en-US"/>
        </w:rPr>
        <w:t>This Fake Patient’</w:t>
      </w:r>
      <w:r w:rsidR="00C417D5">
        <w:rPr>
          <w:rFonts w:ascii="Times New Roman" w:eastAsia="Times New Roman" w:hAnsi="Times New Roman"/>
          <w:b/>
          <w:bCs/>
          <w:sz w:val="36"/>
          <w:szCs w:val="36"/>
          <w:lang w:eastAsia="en-US"/>
        </w:rPr>
        <w:t>s Values are in the Far Right Column</w:t>
      </w:r>
    </w:p>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1" w:name="Electrolytes_and_Metabolytess"/>
      <w:r w:rsidRPr="00180260">
        <w:rPr>
          <w:rFonts w:ascii="Times New Roman" w:eastAsia="Times New Roman" w:hAnsi="Times New Roman"/>
          <w:b/>
          <w:bCs/>
          <w:sz w:val="27"/>
          <w:szCs w:val="27"/>
          <w:lang w:eastAsia="en-US"/>
        </w:rPr>
        <w:t>Electrolytes and Metabolytess</w:t>
      </w:r>
      <w:bookmarkEnd w:id="1"/>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65"/>
        <w:gridCol w:w="1844"/>
        <w:gridCol w:w="1212"/>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center"/>
              <w:rPr>
                <w:rFonts w:ascii="Times New Roman" w:eastAsia="Times New Roman" w:hAnsi="Times New Roman"/>
                <w:b/>
                <w:bCs/>
                <w:sz w:val="24"/>
                <w:szCs w:val="24"/>
                <w:lang w:eastAsia="en-US"/>
              </w:rPr>
            </w:pPr>
            <w:r w:rsidRPr="00180260">
              <w:rPr>
                <w:rFonts w:ascii="Times New Roman" w:eastAsia="Times New Roman" w:hAnsi="Times New Roman"/>
                <w:b/>
                <w:bCs/>
                <w:sz w:val="24"/>
                <w:szCs w:val="24"/>
                <w:lang w:eastAsia="en-US"/>
              </w:rPr>
              <w:t>Test</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center"/>
              <w:rPr>
                <w:rFonts w:ascii="Times New Roman" w:eastAsia="Times New Roman" w:hAnsi="Times New Roman"/>
                <w:b/>
                <w:bCs/>
                <w:sz w:val="24"/>
                <w:szCs w:val="24"/>
                <w:lang w:eastAsia="en-US"/>
              </w:rPr>
            </w:pPr>
            <w:r w:rsidRPr="00180260">
              <w:rPr>
                <w:rFonts w:ascii="Times New Roman" w:eastAsia="Times New Roman" w:hAnsi="Times New Roman"/>
                <w:b/>
                <w:bCs/>
                <w:sz w:val="24"/>
                <w:szCs w:val="24"/>
                <w:lang w:eastAsia="en-US"/>
              </w:rPr>
              <w:t>Range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center"/>
              <w:rPr>
                <w:rFonts w:ascii="Times New Roman" w:eastAsia="Times New Roman" w:hAnsi="Times New Roman"/>
                <w:b/>
                <w:bCs/>
                <w:sz w:val="24"/>
                <w:szCs w:val="24"/>
                <w:lang w:eastAsia="en-US"/>
              </w:rPr>
            </w:pPr>
            <w:r w:rsidRPr="00180260">
              <w:rPr>
                <w:rFonts w:ascii="Times New Roman" w:eastAsia="Times New Roman" w:hAnsi="Times New Roman"/>
                <w:b/>
                <w:bCs/>
                <w:sz w:val="24"/>
                <w:szCs w:val="24"/>
                <w:lang w:eastAsia="en-US"/>
              </w:rPr>
              <w:t>Comments</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5" w:tooltip="Sodium" w:history="1">
              <w:r w:rsidR="00180260" w:rsidRPr="00180260">
                <w:rPr>
                  <w:rFonts w:ascii="Times New Roman" w:eastAsia="Times New Roman" w:hAnsi="Times New Roman"/>
                  <w:color w:val="0000FF"/>
                  <w:sz w:val="24"/>
                  <w:szCs w:val="24"/>
                  <w:u w:val="single"/>
                  <w:lang w:eastAsia="en-US"/>
                </w:rPr>
                <w:t>Sodium</w:t>
              </w:r>
            </w:hyperlink>
            <w:r w:rsidR="00180260" w:rsidRPr="00180260">
              <w:rPr>
                <w:rFonts w:ascii="Times New Roman" w:eastAsia="Times New Roman" w:hAnsi="Times New Roman"/>
                <w:sz w:val="24"/>
                <w:szCs w:val="24"/>
                <w:lang w:eastAsia="en-US"/>
              </w:rPr>
              <w:t xml:space="preserve"> (Na)</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130 - 145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AF196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7564DA">
              <w:rPr>
                <w:rFonts w:ascii="Times New Roman" w:eastAsia="Times New Roman" w:hAnsi="Times New Roman"/>
                <w:sz w:val="24"/>
                <w:szCs w:val="24"/>
                <w:lang w:eastAsia="en-US"/>
              </w:rPr>
              <w:t>138</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6" w:tooltip="Potassium" w:history="1">
              <w:r w:rsidR="00180260" w:rsidRPr="00180260">
                <w:rPr>
                  <w:rFonts w:ascii="Times New Roman" w:eastAsia="Times New Roman" w:hAnsi="Times New Roman"/>
                  <w:color w:val="0000FF"/>
                  <w:sz w:val="24"/>
                  <w:szCs w:val="24"/>
                  <w:u w:val="single"/>
                  <w:lang w:eastAsia="en-US"/>
                </w:rPr>
                <w:t>Potassium</w:t>
              </w:r>
            </w:hyperlink>
            <w:r w:rsidR="00180260" w:rsidRPr="00180260">
              <w:rPr>
                <w:rFonts w:ascii="Times New Roman" w:eastAsia="Times New Roman" w:hAnsi="Times New Roman"/>
                <w:sz w:val="24"/>
                <w:szCs w:val="24"/>
                <w:lang w:eastAsia="en-US"/>
              </w:rPr>
              <w:t xml:space="preserve"> (K)</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3.5 - 5.0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7" w:tooltip="Urea" w:history="1">
              <w:r w:rsidR="00180260" w:rsidRPr="00180260">
                <w:rPr>
                  <w:rFonts w:ascii="Times New Roman" w:eastAsia="Times New Roman" w:hAnsi="Times New Roman"/>
                  <w:color w:val="0000FF"/>
                  <w:sz w:val="24"/>
                  <w:szCs w:val="24"/>
                  <w:u w:val="single"/>
                  <w:lang w:eastAsia="en-US"/>
                </w:rPr>
                <w:t>Urea</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2.6 - 6.8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8" w:tooltip="Creatinine" w:history="1">
              <w:r w:rsidR="00180260" w:rsidRPr="00180260">
                <w:rPr>
                  <w:rFonts w:ascii="Times New Roman" w:eastAsia="Times New Roman" w:hAnsi="Times New Roman"/>
                  <w:color w:val="0000FF"/>
                  <w:sz w:val="24"/>
                  <w:szCs w:val="24"/>
                  <w:u w:val="single"/>
                  <w:lang w:eastAsia="en-US"/>
                </w:rPr>
                <w:t>Creatinine</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50 - 110 μmol/L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80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9" w:tooltip="Glucose" w:history="1">
              <w:r w:rsidR="00180260" w:rsidRPr="00180260">
                <w:rPr>
                  <w:rFonts w:ascii="Times New Roman" w:eastAsia="Times New Roman" w:hAnsi="Times New Roman"/>
                  <w:color w:val="0000FF"/>
                  <w:sz w:val="24"/>
                  <w:szCs w:val="24"/>
                  <w:u w:val="single"/>
                  <w:lang w:eastAsia="en-US"/>
                </w:rPr>
                <w:t>Glucose</w:t>
              </w:r>
            </w:hyperlink>
            <w:r w:rsidR="00180260" w:rsidRPr="00180260">
              <w:rPr>
                <w:rFonts w:ascii="Times New Roman" w:eastAsia="Times New Roman" w:hAnsi="Times New Roman"/>
                <w:sz w:val="24"/>
                <w:szCs w:val="24"/>
                <w:lang w:eastAsia="en-US"/>
              </w:rPr>
              <w:t xml:space="preserve"> (fasting)</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4.2 - 6.1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p>
        </w:tc>
      </w:tr>
    </w:tbl>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2" w:name="Liver_function_tests"/>
      <w:r w:rsidRPr="00180260">
        <w:rPr>
          <w:rFonts w:ascii="Times New Roman" w:eastAsia="Times New Roman" w:hAnsi="Times New Roman"/>
          <w:b/>
          <w:bCs/>
          <w:sz w:val="27"/>
          <w:szCs w:val="27"/>
          <w:lang w:eastAsia="en-US"/>
        </w:rPr>
        <w:t>Liver function tests</w:t>
      </w:r>
      <w:bookmarkEnd w:id="2"/>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8"/>
        <w:gridCol w:w="1426"/>
        <w:gridCol w:w="465"/>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Total Protein</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60 - 80 g/L</w:t>
            </w:r>
          </w:p>
        </w:tc>
        <w:tc>
          <w:tcPr>
            <w:tcW w:w="80" w:type="dxa"/>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77</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10" w:tooltip="Albumin" w:history="1">
              <w:r w:rsidR="00180260" w:rsidRPr="00180260">
                <w:rPr>
                  <w:rFonts w:ascii="Times New Roman" w:eastAsia="Times New Roman" w:hAnsi="Times New Roman"/>
                  <w:color w:val="0000FF"/>
                  <w:sz w:val="24"/>
                  <w:szCs w:val="24"/>
                  <w:u w:val="single"/>
                  <w:lang w:eastAsia="en-US"/>
                </w:rPr>
                <w:t>Albumin</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30 - 50 g/L</w:t>
            </w:r>
          </w:p>
        </w:tc>
        <w:tc>
          <w:tcPr>
            <w:tcW w:w="80" w:type="dxa"/>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 xml:space="preserve">Total </w:t>
            </w:r>
            <w:hyperlink r:id="rId11" w:tooltip="Bilirubin" w:history="1">
              <w:r w:rsidRPr="00180260">
                <w:rPr>
                  <w:rFonts w:ascii="Times New Roman" w:eastAsia="Times New Roman" w:hAnsi="Times New Roman"/>
                  <w:color w:val="0000FF"/>
                  <w:sz w:val="24"/>
                  <w:szCs w:val="24"/>
                  <w:u w:val="single"/>
                  <w:lang w:eastAsia="en-US"/>
                </w:rPr>
                <w:t>Bilirubin</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2 - 14 μmol/L</w:t>
            </w:r>
          </w:p>
        </w:tc>
        <w:tc>
          <w:tcPr>
            <w:tcW w:w="80" w:type="dxa"/>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14</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Direct Bilirubin</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0 - 4 μmol/L</w:t>
            </w:r>
          </w:p>
        </w:tc>
        <w:tc>
          <w:tcPr>
            <w:tcW w:w="80" w:type="dxa"/>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12" w:tooltip="Alanine_transaminase" w:history="1">
              <w:r w:rsidR="00180260" w:rsidRPr="00180260">
                <w:rPr>
                  <w:rFonts w:ascii="Times New Roman" w:eastAsia="Times New Roman" w:hAnsi="Times New Roman"/>
                  <w:color w:val="0000FF"/>
                  <w:sz w:val="24"/>
                  <w:szCs w:val="24"/>
                  <w:u w:val="single"/>
                  <w:lang w:eastAsia="en-US"/>
                </w:rPr>
                <w:t>Alanine transaminase</w:t>
              </w:r>
            </w:hyperlink>
            <w:r w:rsidR="00180260" w:rsidRPr="00180260">
              <w:rPr>
                <w:rFonts w:ascii="Times New Roman" w:eastAsia="Times New Roman" w:hAnsi="Times New Roman"/>
                <w:sz w:val="24"/>
                <w:szCs w:val="24"/>
                <w:lang w:eastAsia="en-US"/>
              </w:rPr>
              <w:t xml:space="preserve"> (ALT)</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8 - 40 U/L</w:t>
            </w:r>
          </w:p>
        </w:tc>
        <w:tc>
          <w:tcPr>
            <w:tcW w:w="80" w:type="dxa"/>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47</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Alkaline phosphatase (ALP)</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40 - 130 U/L</w:t>
            </w:r>
          </w:p>
        </w:tc>
        <w:tc>
          <w:tcPr>
            <w:tcW w:w="80" w:type="dxa"/>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Gamma glutamyl transferase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&lt; 50 U/L</w:t>
            </w:r>
          </w:p>
        </w:tc>
        <w:tc>
          <w:tcPr>
            <w:tcW w:w="80" w:type="dxa"/>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r>
    </w:tbl>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3" w:name="Other_enzymes_and_proteins"/>
      <w:r w:rsidRPr="00180260">
        <w:rPr>
          <w:rFonts w:ascii="Times New Roman" w:eastAsia="Times New Roman" w:hAnsi="Times New Roman"/>
          <w:b/>
          <w:bCs/>
          <w:sz w:val="27"/>
          <w:szCs w:val="27"/>
          <w:lang w:eastAsia="en-US"/>
        </w:rPr>
        <w:t>Other enzymes and proteins</w:t>
      </w:r>
      <w:bookmarkEnd w:id="3"/>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24"/>
        <w:gridCol w:w="1337"/>
        <w:gridCol w:w="465"/>
      </w:tblGrid>
      <w:tr w:rsidR="007564DA"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C156ED" w:rsidP="00180260">
            <w:pPr>
              <w:spacing w:after="0" w:line="240" w:lineRule="auto"/>
              <w:rPr>
                <w:rFonts w:ascii="Times New Roman" w:eastAsia="Times New Roman" w:hAnsi="Times New Roman"/>
                <w:sz w:val="24"/>
                <w:szCs w:val="24"/>
                <w:lang w:eastAsia="en-US"/>
              </w:rPr>
            </w:pPr>
            <w:hyperlink r:id="rId13" w:tooltip="Creatine_kinase" w:history="1">
              <w:r w:rsidR="007564DA" w:rsidRPr="00180260">
                <w:rPr>
                  <w:rFonts w:ascii="Times New Roman" w:eastAsia="Times New Roman" w:hAnsi="Times New Roman"/>
                  <w:color w:val="0000FF"/>
                  <w:sz w:val="24"/>
                  <w:szCs w:val="24"/>
                  <w:u w:val="single"/>
                  <w:lang w:eastAsia="en-US"/>
                </w:rPr>
                <w:t>Creatine kinase</w:t>
              </w:r>
            </w:hyperlink>
            <w:r w:rsidR="007564DA" w:rsidRPr="00180260">
              <w:rPr>
                <w:rFonts w:ascii="Times New Roman" w:eastAsia="Times New Roman" w:hAnsi="Times New Roman"/>
                <w:sz w:val="24"/>
                <w:szCs w:val="24"/>
                <w:lang w:eastAsia="en-US"/>
              </w:rPr>
              <w:t xml:space="preserve"> (CK)</w:t>
            </w:r>
          </w:p>
        </w:tc>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7564DA"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22 - 198 U/L</w:t>
            </w:r>
          </w:p>
        </w:tc>
        <w:tc>
          <w:tcPr>
            <w:tcW w:w="154" w:type="dxa"/>
            <w:tcBorders>
              <w:top w:val="outset" w:sz="6" w:space="0" w:color="auto"/>
              <w:left w:val="outset" w:sz="6" w:space="0" w:color="auto"/>
              <w:bottom w:val="outset" w:sz="6" w:space="0" w:color="auto"/>
              <w:right w:val="outset" w:sz="6" w:space="0" w:color="auto"/>
            </w:tcBorders>
          </w:tcPr>
          <w:p w:rsidR="007564DA"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88</w:t>
            </w:r>
          </w:p>
        </w:tc>
      </w:tr>
      <w:tr w:rsidR="007564DA"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7564DA"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Aspartate transaminase (AST)</w:t>
            </w:r>
          </w:p>
        </w:tc>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7564DA"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8 - 35 U/L</w:t>
            </w:r>
          </w:p>
        </w:tc>
        <w:tc>
          <w:tcPr>
            <w:tcW w:w="154" w:type="dxa"/>
            <w:tcBorders>
              <w:top w:val="outset" w:sz="6" w:space="0" w:color="auto"/>
              <w:left w:val="outset" w:sz="6" w:space="0" w:color="auto"/>
              <w:bottom w:val="outset" w:sz="6" w:space="0" w:color="auto"/>
              <w:right w:val="outset" w:sz="6" w:space="0" w:color="auto"/>
            </w:tcBorders>
          </w:tcPr>
          <w:p w:rsidR="007564DA"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p>
        </w:tc>
      </w:tr>
      <w:tr w:rsidR="007564DA"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C156ED" w:rsidP="00180260">
            <w:pPr>
              <w:spacing w:after="0" w:line="240" w:lineRule="auto"/>
              <w:rPr>
                <w:rFonts w:ascii="Times New Roman" w:eastAsia="Times New Roman" w:hAnsi="Times New Roman"/>
                <w:sz w:val="24"/>
                <w:szCs w:val="24"/>
                <w:lang w:eastAsia="en-US"/>
              </w:rPr>
            </w:pPr>
            <w:hyperlink r:id="rId14" w:tooltip="Lactate_dehydrogenase" w:history="1">
              <w:r w:rsidR="007564DA" w:rsidRPr="00180260">
                <w:rPr>
                  <w:rFonts w:ascii="Times New Roman" w:eastAsia="Times New Roman" w:hAnsi="Times New Roman"/>
                  <w:color w:val="0000FF"/>
                  <w:sz w:val="24"/>
                  <w:szCs w:val="24"/>
                  <w:u w:val="single"/>
                  <w:lang w:eastAsia="en-US"/>
                </w:rPr>
                <w:t>Lactate dehydrogenase</w:t>
              </w:r>
            </w:hyperlink>
            <w:r w:rsidR="007564DA" w:rsidRPr="00180260">
              <w:rPr>
                <w:rFonts w:ascii="Times New Roman" w:eastAsia="Times New Roman" w:hAnsi="Times New Roman"/>
                <w:sz w:val="24"/>
                <w:szCs w:val="24"/>
                <w:lang w:eastAsia="en-US"/>
              </w:rPr>
              <w:t xml:space="preserve"> (LDH)</w:t>
            </w:r>
          </w:p>
        </w:tc>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7564DA"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85 - 285 U/L</w:t>
            </w:r>
          </w:p>
        </w:tc>
        <w:tc>
          <w:tcPr>
            <w:tcW w:w="154" w:type="dxa"/>
            <w:tcBorders>
              <w:top w:val="outset" w:sz="6" w:space="0" w:color="auto"/>
              <w:left w:val="outset" w:sz="6" w:space="0" w:color="auto"/>
              <w:bottom w:val="outset" w:sz="6" w:space="0" w:color="auto"/>
              <w:right w:val="outset" w:sz="6" w:space="0" w:color="auto"/>
            </w:tcBorders>
          </w:tcPr>
          <w:p w:rsidR="007564DA"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140</w:t>
            </w:r>
          </w:p>
        </w:tc>
      </w:tr>
      <w:tr w:rsidR="007564DA"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C156ED" w:rsidP="00180260">
            <w:pPr>
              <w:spacing w:after="0" w:line="240" w:lineRule="auto"/>
              <w:rPr>
                <w:rFonts w:ascii="Times New Roman" w:eastAsia="Times New Roman" w:hAnsi="Times New Roman"/>
                <w:sz w:val="24"/>
                <w:szCs w:val="24"/>
                <w:lang w:eastAsia="en-US"/>
              </w:rPr>
            </w:pPr>
            <w:hyperlink r:id="rId15" w:tooltip="Amylase" w:history="1">
              <w:r w:rsidR="007564DA" w:rsidRPr="00180260">
                <w:rPr>
                  <w:rFonts w:ascii="Times New Roman" w:eastAsia="Times New Roman" w:hAnsi="Times New Roman"/>
                  <w:color w:val="0000FF"/>
                  <w:sz w:val="24"/>
                  <w:szCs w:val="24"/>
                  <w:u w:val="single"/>
                  <w:lang w:eastAsia="en-US"/>
                </w:rPr>
                <w:t>Amylase</w:t>
              </w:r>
            </w:hyperlink>
          </w:p>
        </w:tc>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7564DA"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25 - 125 U/L</w:t>
            </w:r>
          </w:p>
        </w:tc>
        <w:tc>
          <w:tcPr>
            <w:tcW w:w="154" w:type="dxa"/>
            <w:tcBorders>
              <w:top w:val="outset" w:sz="6" w:space="0" w:color="auto"/>
              <w:left w:val="outset" w:sz="6" w:space="0" w:color="auto"/>
              <w:bottom w:val="outset" w:sz="6" w:space="0" w:color="auto"/>
              <w:right w:val="outset" w:sz="6" w:space="0" w:color="auto"/>
            </w:tcBorders>
          </w:tcPr>
          <w:p w:rsidR="007564DA"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r w:rsidR="007564DA"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C156ED" w:rsidP="00180260">
            <w:pPr>
              <w:spacing w:after="0" w:line="240" w:lineRule="auto"/>
              <w:rPr>
                <w:rFonts w:ascii="Times New Roman" w:eastAsia="Times New Roman" w:hAnsi="Times New Roman"/>
                <w:sz w:val="24"/>
                <w:szCs w:val="24"/>
                <w:lang w:eastAsia="en-US"/>
              </w:rPr>
            </w:pPr>
            <w:hyperlink r:id="rId16" w:tooltip="C-reactive_protein" w:history="1">
              <w:r w:rsidR="007564DA" w:rsidRPr="00180260">
                <w:rPr>
                  <w:rFonts w:ascii="Times New Roman" w:eastAsia="Times New Roman" w:hAnsi="Times New Roman"/>
                  <w:color w:val="0000FF"/>
                  <w:sz w:val="24"/>
                  <w:szCs w:val="24"/>
                  <w:u w:val="single"/>
                  <w:lang w:eastAsia="en-US"/>
                </w:rPr>
                <w:t>C-reactive protein</w:t>
              </w:r>
            </w:hyperlink>
            <w:r w:rsidR="007564DA" w:rsidRPr="00180260">
              <w:rPr>
                <w:rFonts w:ascii="Times New Roman" w:eastAsia="Times New Roman" w:hAnsi="Times New Roman"/>
                <w:sz w:val="24"/>
                <w:szCs w:val="24"/>
                <w:lang w:eastAsia="en-US"/>
              </w:rPr>
              <w:t xml:space="preserve"> (CRP)</w:t>
            </w:r>
          </w:p>
        </w:tc>
        <w:tc>
          <w:tcPr>
            <w:tcW w:w="0" w:type="auto"/>
            <w:tcBorders>
              <w:top w:val="outset" w:sz="6" w:space="0" w:color="auto"/>
              <w:left w:val="outset" w:sz="6" w:space="0" w:color="auto"/>
              <w:bottom w:val="outset" w:sz="6" w:space="0" w:color="auto"/>
              <w:right w:val="outset" w:sz="6" w:space="0" w:color="auto"/>
            </w:tcBorders>
            <w:vAlign w:val="center"/>
          </w:tcPr>
          <w:p w:rsidR="007564DA" w:rsidRPr="00180260" w:rsidRDefault="007564DA"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&lt;8 mg/L</w:t>
            </w:r>
          </w:p>
        </w:tc>
        <w:tc>
          <w:tcPr>
            <w:tcW w:w="154" w:type="dxa"/>
            <w:tcBorders>
              <w:top w:val="outset" w:sz="6" w:space="0" w:color="auto"/>
              <w:left w:val="outset" w:sz="6" w:space="0" w:color="auto"/>
              <w:bottom w:val="outset" w:sz="6" w:space="0" w:color="auto"/>
              <w:right w:val="outset" w:sz="6" w:space="0" w:color="auto"/>
            </w:tcBorders>
          </w:tcPr>
          <w:p w:rsidR="007564DA"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15</w:t>
            </w:r>
          </w:p>
        </w:tc>
      </w:tr>
    </w:tbl>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4" w:name="Other_ions_and_trace_metals"/>
      <w:r w:rsidRPr="00180260">
        <w:rPr>
          <w:rFonts w:ascii="Times New Roman" w:eastAsia="Times New Roman" w:hAnsi="Times New Roman"/>
          <w:b/>
          <w:bCs/>
          <w:sz w:val="27"/>
          <w:szCs w:val="27"/>
          <w:lang w:eastAsia="en-US"/>
        </w:rPr>
        <w:t>Other ions and trace metals</w:t>
      </w:r>
      <w:bookmarkEnd w:id="4"/>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18"/>
        <w:gridCol w:w="1964"/>
        <w:gridCol w:w="525"/>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 xml:space="preserve">Ionised </w:t>
            </w:r>
            <w:hyperlink r:id="rId17" w:tooltip="Calcium" w:history="1">
              <w:r w:rsidRPr="00180260">
                <w:rPr>
                  <w:rFonts w:ascii="Times New Roman" w:eastAsia="Times New Roman" w:hAnsi="Times New Roman"/>
                  <w:color w:val="0000FF"/>
                  <w:sz w:val="24"/>
                  <w:szCs w:val="24"/>
                  <w:u w:val="single"/>
                  <w:lang w:eastAsia="en-US"/>
                </w:rPr>
                <w:t>calcium</w:t>
              </w:r>
            </w:hyperlink>
            <w:r w:rsidRPr="00180260">
              <w:rPr>
                <w:rFonts w:ascii="Times New Roman" w:eastAsia="Times New Roman" w:hAnsi="Times New Roman"/>
                <w:sz w:val="24"/>
                <w:szCs w:val="24"/>
                <w:lang w:eastAsia="en-US"/>
              </w:rPr>
              <w:t xml:space="preserve"> (Ca)</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1.15 - 1.29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Default="00AF196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p>
          <w:p w:rsidR="00AF196A"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r w:rsidR="00AF196A">
              <w:rPr>
                <w:rFonts w:ascii="Times New Roman" w:eastAsia="Times New Roman" w:hAnsi="Times New Roman"/>
                <w:sz w:val="24"/>
                <w:szCs w:val="24"/>
                <w:lang w:eastAsia="en-US"/>
              </w:rPr>
              <w:t xml:space="preserve">    </w:t>
            </w:r>
          </w:p>
          <w:p w:rsidR="00AF196A" w:rsidRPr="00180260" w:rsidRDefault="00AF196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Total calcium (Ca)</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2.05 - 2.55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2.44</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18" w:tooltip="Copper" w:history="1">
              <w:r w:rsidR="00180260" w:rsidRPr="00180260">
                <w:rPr>
                  <w:rFonts w:ascii="Times New Roman" w:eastAsia="Times New Roman" w:hAnsi="Times New Roman"/>
                  <w:color w:val="0000FF"/>
                  <w:sz w:val="24"/>
                  <w:szCs w:val="24"/>
                  <w:u w:val="single"/>
                  <w:lang w:eastAsia="en-US"/>
                </w:rPr>
                <w:t>Copper</w:t>
              </w:r>
            </w:hyperlink>
            <w:r w:rsidR="00180260" w:rsidRPr="00180260">
              <w:rPr>
                <w:rFonts w:ascii="Times New Roman" w:eastAsia="Times New Roman" w:hAnsi="Times New Roman"/>
                <w:sz w:val="24"/>
                <w:szCs w:val="24"/>
                <w:lang w:eastAsia="en-US"/>
              </w:rPr>
              <w:t xml:space="preserve"> (Cu)</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11 - 26 μmol/L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19" w:tooltip="Zinc" w:history="1">
              <w:r w:rsidR="00180260" w:rsidRPr="00180260">
                <w:rPr>
                  <w:rFonts w:ascii="Times New Roman" w:eastAsia="Times New Roman" w:hAnsi="Times New Roman"/>
                  <w:color w:val="0000FF"/>
                  <w:sz w:val="24"/>
                  <w:szCs w:val="24"/>
                  <w:u w:val="single"/>
                  <w:lang w:eastAsia="en-US"/>
                </w:rPr>
                <w:t>Zinc</w:t>
              </w:r>
            </w:hyperlink>
            <w:r w:rsidR="00180260" w:rsidRPr="00180260">
              <w:rPr>
                <w:rFonts w:ascii="Times New Roman" w:eastAsia="Times New Roman" w:hAnsi="Times New Roman"/>
                <w:sz w:val="24"/>
                <w:szCs w:val="24"/>
                <w:lang w:eastAsia="en-US"/>
              </w:rPr>
              <w:t xml:space="preserve"> (Zn)</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10 - 17 μmol/L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bl>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5" w:name="Lipids"/>
      <w:r w:rsidRPr="00180260">
        <w:rPr>
          <w:rFonts w:ascii="Times New Roman" w:eastAsia="Times New Roman" w:hAnsi="Times New Roman"/>
          <w:b/>
          <w:bCs/>
          <w:sz w:val="27"/>
          <w:szCs w:val="27"/>
          <w:lang w:eastAsia="en-US"/>
        </w:rPr>
        <w:t>Lipids</w:t>
      </w:r>
      <w:bookmarkEnd w:id="5"/>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98"/>
        <w:gridCol w:w="1724"/>
        <w:gridCol w:w="405"/>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20" w:tooltip="Triglyceride" w:history="1">
              <w:r w:rsidR="00180260" w:rsidRPr="00180260">
                <w:rPr>
                  <w:rFonts w:ascii="Times New Roman" w:eastAsia="Times New Roman" w:hAnsi="Times New Roman"/>
                  <w:color w:val="0000FF"/>
                  <w:sz w:val="24"/>
                  <w:szCs w:val="24"/>
                  <w:u w:val="single"/>
                  <w:lang w:eastAsia="en-US"/>
                </w:rPr>
                <w:t>Triglycerides</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0.4 - 2.0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2.7</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 xml:space="preserve">Total </w:t>
            </w:r>
            <w:hyperlink r:id="rId21" w:tooltip="Cholesterol" w:history="1">
              <w:r w:rsidRPr="00180260">
                <w:rPr>
                  <w:rFonts w:ascii="Times New Roman" w:eastAsia="Times New Roman" w:hAnsi="Times New Roman"/>
                  <w:color w:val="0000FF"/>
                  <w:sz w:val="24"/>
                  <w:szCs w:val="24"/>
                  <w:u w:val="single"/>
                  <w:lang w:eastAsia="en-US"/>
                </w:rPr>
                <w:t>cholesterol</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3.0 - 5.5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22" w:tooltip="High_density_lipoprotein" w:history="1">
              <w:r w:rsidR="00180260" w:rsidRPr="00180260">
                <w:rPr>
                  <w:rFonts w:ascii="Times New Roman" w:eastAsia="Times New Roman" w:hAnsi="Times New Roman"/>
                  <w:color w:val="0000FF"/>
                  <w:sz w:val="24"/>
                  <w:szCs w:val="24"/>
                  <w:u w:val="single"/>
                  <w:lang w:eastAsia="en-US"/>
                </w:rPr>
                <w:t>HDL cholesterol</w:t>
              </w:r>
            </w:hyperlink>
            <w:r w:rsidR="00180260" w:rsidRPr="00180260">
              <w:rPr>
                <w:rFonts w:ascii="Times New Roman" w:eastAsia="Times New Roman" w:hAnsi="Times New Roman"/>
                <w:sz w:val="24"/>
                <w:szCs w:val="24"/>
                <w:lang w:eastAsia="en-US"/>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0.7 - 1.9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right"/>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0.9 - 2.4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23" w:tooltip="Low_density_lipoprotein" w:history="1">
              <w:r w:rsidR="00180260" w:rsidRPr="00180260">
                <w:rPr>
                  <w:rFonts w:ascii="Times New Roman" w:eastAsia="Times New Roman" w:hAnsi="Times New Roman"/>
                  <w:color w:val="0000FF"/>
                  <w:sz w:val="24"/>
                  <w:szCs w:val="24"/>
                  <w:u w:val="single"/>
                  <w:lang w:eastAsia="en-US"/>
                </w:rPr>
                <w:t>LDL cholesterol</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2.4 - 4.0 mmol/l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r>
    </w:tbl>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6" w:name="Tumour_markers"/>
      <w:r w:rsidRPr="00180260">
        <w:rPr>
          <w:rFonts w:ascii="Times New Roman" w:eastAsia="Times New Roman" w:hAnsi="Times New Roman"/>
          <w:b/>
          <w:bCs/>
          <w:sz w:val="27"/>
          <w:szCs w:val="27"/>
          <w:lang w:eastAsia="en-US"/>
        </w:rPr>
        <w:t>Tumour markers</w:t>
      </w:r>
      <w:bookmarkEnd w:id="6"/>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98"/>
        <w:gridCol w:w="1177"/>
        <w:gridCol w:w="225"/>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24" w:tooltip="Alpha-fetoprotein" w:history="1">
              <w:r w:rsidR="00180260" w:rsidRPr="00180260">
                <w:rPr>
                  <w:rFonts w:ascii="Times New Roman" w:eastAsia="Times New Roman" w:hAnsi="Times New Roman"/>
                  <w:color w:val="0000FF"/>
                  <w:sz w:val="24"/>
                  <w:szCs w:val="24"/>
                  <w:u w:val="single"/>
                  <w:lang w:eastAsia="en-US"/>
                </w:rPr>
                <w:t>Alpha-fetoprotein</w:t>
              </w:r>
            </w:hyperlink>
            <w:r w:rsidR="00180260" w:rsidRPr="00180260">
              <w:rPr>
                <w:rFonts w:ascii="Times New Roman" w:eastAsia="Times New Roman" w:hAnsi="Times New Roman"/>
                <w:sz w:val="24"/>
                <w:szCs w:val="24"/>
                <w:lang w:eastAsia="en-US"/>
              </w:rPr>
              <w:t xml:space="preserve"> (AFP)</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1-15 kIU/L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CA-125</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&lt;65 kU/L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25" w:tooltip="Prostate_specific_antigen" w:history="1">
              <w:r w:rsidR="00180260" w:rsidRPr="00180260">
                <w:rPr>
                  <w:rFonts w:ascii="Times New Roman" w:eastAsia="Times New Roman" w:hAnsi="Times New Roman"/>
                  <w:color w:val="0000FF"/>
                  <w:sz w:val="24"/>
                  <w:szCs w:val="24"/>
                  <w:u w:val="single"/>
                  <w:lang w:eastAsia="en-US"/>
                </w:rPr>
                <w:t>Prostate specific antigen</w:t>
              </w:r>
            </w:hyperlink>
            <w:r w:rsidR="00180260" w:rsidRPr="00180260">
              <w:rPr>
                <w:rFonts w:ascii="Times New Roman" w:eastAsia="Times New Roman" w:hAnsi="Times New Roman"/>
                <w:sz w:val="24"/>
                <w:szCs w:val="24"/>
                <w:lang w:eastAsia="en-US"/>
              </w:rPr>
              <w:t xml:space="preserve"> (total PSA)</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&lt;2.0 μg/L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881F52"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3  </w:t>
            </w:r>
          </w:p>
        </w:tc>
      </w:tr>
    </w:tbl>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7" w:name="Hormones"/>
      <w:r w:rsidRPr="00180260">
        <w:rPr>
          <w:rFonts w:ascii="Times New Roman" w:eastAsia="Times New Roman" w:hAnsi="Times New Roman"/>
          <w:b/>
          <w:bCs/>
          <w:sz w:val="27"/>
          <w:szCs w:val="27"/>
          <w:lang w:eastAsia="en-US"/>
        </w:rPr>
        <w:t>Hormones</w:t>
      </w:r>
      <w:bookmarkEnd w:id="7"/>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38"/>
        <w:gridCol w:w="1777"/>
        <w:gridCol w:w="465"/>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26" w:tooltip="Thyroid-stimulating_hormone" w:history="1">
              <w:r w:rsidR="00180260" w:rsidRPr="00180260">
                <w:rPr>
                  <w:rFonts w:ascii="Times New Roman" w:eastAsia="Times New Roman" w:hAnsi="Times New Roman"/>
                  <w:color w:val="0000FF"/>
                  <w:sz w:val="24"/>
                  <w:szCs w:val="24"/>
                  <w:u w:val="single"/>
                  <w:lang w:eastAsia="en-US"/>
                </w:rPr>
                <w:t>Thyroid stimulating hormone</w:t>
              </w:r>
            </w:hyperlink>
            <w:r w:rsidR="00180260" w:rsidRPr="00180260">
              <w:rPr>
                <w:rFonts w:ascii="Times New Roman" w:eastAsia="Times New Roman" w:hAnsi="Times New Roman"/>
                <w:sz w:val="24"/>
                <w:szCs w:val="24"/>
                <w:lang w:eastAsia="en-US"/>
              </w:rPr>
              <w:t xml:space="preserve"> (TSH)</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0.5 - 4.7 mIU/L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 xml:space="preserve">Free </w:t>
            </w:r>
            <w:hyperlink r:id="rId27" w:tooltip="Thyroid_hormone" w:history="1">
              <w:r w:rsidRPr="00180260">
                <w:rPr>
                  <w:rFonts w:ascii="Times New Roman" w:eastAsia="Times New Roman" w:hAnsi="Times New Roman"/>
                  <w:color w:val="0000FF"/>
                  <w:sz w:val="24"/>
                  <w:szCs w:val="24"/>
                  <w:u w:val="single"/>
                  <w:lang w:eastAsia="en-US"/>
                </w:rPr>
                <w:t>thyroxine</w:t>
              </w:r>
            </w:hyperlink>
            <w:r w:rsidRPr="00180260">
              <w:rPr>
                <w:rFonts w:ascii="Times New Roman" w:eastAsia="Times New Roman" w:hAnsi="Times New Roman"/>
                <w:sz w:val="24"/>
                <w:szCs w:val="24"/>
                <w:lang w:eastAsia="en-US"/>
              </w:rPr>
              <w:t xml:space="preserve"> (FT</w:t>
            </w:r>
            <w:r w:rsidRPr="00180260">
              <w:rPr>
                <w:rFonts w:ascii="Times New Roman" w:eastAsia="Times New Roman" w:hAnsi="Times New Roman"/>
                <w:sz w:val="24"/>
                <w:szCs w:val="24"/>
                <w:vertAlign w:val="subscript"/>
                <w:lang w:eastAsia="en-US"/>
              </w:rPr>
              <w:t>4</w:t>
            </w:r>
            <w:r w:rsidRPr="00180260">
              <w:rPr>
                <w:rFonts w:ascii="Times New Roman" w:eastAsia="Times New Roman" w:hAnsi="Times New Roman"/>
                <w:sz w:val="24"/>
                <w:szCs w:val="24"/>
                <w:lang w:eastAsia="en-US"/>
              </w:rPr>
              <w:t>)</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9.0 - 24 pmol/L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 xml:space="preserve">Free </w:t>
            </w:r>
            <w:hyperlink r:id="rId28" w:tooltip="Thyroid_hormone" w:history="1">
              <w:r w:rsidRPr="00180260">
                <w:rPr>
                  <w:rFonts w:ascii="Times New Roman" w:eastAsia="Times New Roman" w:hAnsi="Times New Roman"/>
                  <w:color w:val="0000FF"/>
                  <w:sz w:val="24"/>
                  <w:szCs w:val="24"/>
                  <w:u w:val="single"/>
                  <w:lang w:eastAsia="en-US"/>
                </w:rPr>
                <w:t>triiodothyronine</w:t>
              </w:r>
            </w:hyperlink>
            <w:r w:rsidRPr="00180260">
              <w:rPr>
                <w:rFonts w:ascii="Times New Roman" w:eastAsia="Times New Roman" w:hAnsi="Times New Roman"/>
                <w:sz w:val="24"/>
                <w:szCs w:val="24"/>
                <w:lang w:eastAsia="en-US"/>
              </w:rPr>
              <w:t xml:space="preserve"> (FT</w:t>
            </w:r>
            <w:r w:rsidRPr="00180260">
              <w:rPr>
                <w:rFonts w:ascii="Times New Roman" w:eastAsia="Times New Roman" w:hAnsi="Times New Roman"/>
                <w:sz w:val="24"/>
                <w:szCs w:val="24"/>
                <w:vertAlign w:val="subscript"/>
                <w:lang w:eastAsia="en-US"/>
              </w:rPr>
              <w:t>3</w:t>
            </w:r>
            <w:r w:rsidRPr="00180260">
              <w:rPr>
                <w:rFonts w:ascii="Times New Roman" w:eastAsia="Times New Roman" w:hAnsi="Times New Roman"/>
                <w:sz w:val="24"/>
                <w:szCs w:val="24"/>
                <w:lang w:eastAsia="en-US"/>
              </w:rPr>
              <w:t>)</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2.5 - 5.3 pmol/L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29" w:tooltip="Adrenocorticotropic_hormone" w:history="1">
              <w:r w:rsidR="00180260" w:rsidRPr="00180260">
                <w:rPr>
                  <w:rFonts w:ascii="Times New Roman" w:eastAsia="Times New Roman" w:hAnsi="Times New Roman"/>
                  <w:color w:val="0000FF"/>
                  <w:sz w:val="24"/>
                  <w:szCs w:val="24"/>
                  <w:u w:val="single"/>
                  <w:lang w:eastAsia="en-US"/>
                </w:rPr>
                <w:t>Adrenocorticotropic hormone</w:t>
              </w:r>
            </w:hyperlink>
            <w:r w:rsidR="00180260" w:rsidRPr="00180260">
              <w:rPr>
                <w:rFonts w:ascii="Times New Roman" w:eastAsia="Times New Roman" w:hAnsi="Times New Roman"/>
                <w:sz w:val="24"/>
                <w:szCs w:val="24"/>
                <w:lang w:eastAsia="en-US"/>
              </w:rPr>
              <w:t xml:space="preserve"> (ACTH)</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1.3 - 15 pmol/L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0" w:tooltip="Cortisol" w:history="1">
              <w:r w:rsidR="00180260" w:rsidRPr="00180260">
                <w:rPr>
                  <w:rFonts w:ascii="Times New Roman" w:eastAsia="Times New Roman" w:hAnsi="Times New Roman"/>
                  <w:color w:val="0000FF"/>
                  <w:sz w:val="24"/>
                  <w:szCs w:val="24"/>
                  <w:u w:val="single"/>
                  <w:lang w:eastAsia="en-US"/>
                </w:rPr>
                <w:t>Cortisol</w:t>
              </w:r>
            </w:hyperlink>
            <w:r w:rsidR="00180260" w:rsidRPr="00180260">
              <w:rPr>
                <w:rFonts w:ascii="Times New Roman" w:eastAsia="Times New Roman" w:hAnsi="Times New Roman"/>
                <w:sz w:val="24"/>
                <w:szCs w:val="24"/>
                <w:lang w:eastAsia="en-US"/>
              </w:rPr>
              <w:t xml:space="preserve"> (0830 h)</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250 - 850 nmol/L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400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Cortisol (1630 h)</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110 - 390 nmol/L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1" w:tooltip="Prolactin" w:history="1">
              <w:r w:rsidR="00180260" w:rsidRPr="00180260">
                <w:rPr>
                  <w:rFonts w:ascii="Times New Roman" w:eastAsia="Times New Roman" w:hAnsi="Times New Roman"/>
                  <w:color w:val="0000FF"/>
                  <w:sz w:val="24"/>
                  <w:szCs w:val="24"/>
                  <w:u w:val="single"/>
                  <w:lang w:eastAsia="en-US"/>
                </w:rPr>
                <w:t>Prolactin</w:t>
              </w:r>
            </w:hyperlink>
            <w:r w:rsidR="00180260" w:rsidRPr="00180260">
              <w:rPr>
                <w:rFonts w:ascii="Times New Roman" w:eastAsia="Times New Roman" w:hAnsi="Times New Roman"/>
                <w:sz w:val="24"/>
                <w:szCs w:val="24"/>
                <w:lang w:eastAsia="en-US"/>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&lt;450 mIU/L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right"/>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&lt;580 mIU/L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2" w:tooltip="Testosterone" w:history="1">
              <w:r w:rsidR="00180260" w:rsidRPr="00180260">
                <w:rPr>
                  <w:rFonts w:ascii="Times New Roman" w:eastAsia="Times New Roman" w:hAnsi="Times New Roman"/>
                  <w:color w:val="0000FF"/>
                  <w:sz w:val="24"/>
                  <w:szCs w:val="24"/>
                  <w:u w:val="single"/>
                  <w:lang w:eastAsia="en-US"/>
                </w:rPr>
                <w:t>Testosterone</w:t>
              </w:r>
            </w:hyperlink>
            <w:r w:rsidR="00180260" w:rsidRPr="00180260">
              <w:rPr>
                <w:rFonts w:ascii="Times New Roman" w:eastAsia="Times New Roman" w:hAnsi="Times New Roman"/>
                <w:sz w:val="24"/>
                <w:szCs w:val="24"/>
                <w:lang w:eastAsia="en-US"/>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8 - 38 nmol/L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right"/>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(male prepuberty)</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0.1 - 0.5 nmol/L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right"/>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0.3 - 2.5 nmol/L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bl>
    <w:p w:rsidR="00180260" w:rsidRPr="00180260" w:rsidRDefault="00180260" w:rsidP="00180260">
      <w:pPr>
        <w:spacing w:before="100" w:beforeAutospacing="1" w:after="100" w:afterAutospacing="1" w:line="240" w:lineRule="auto"/>
        <w:outlineLvl w:val="1"/>
        <w:rPr>
          <w:rFonts w:ascii="Times New Roman" w:eastAsia="Times New Roman" w:hAnsi="Times New Roman"/>
          <w:b/>
          <w:bCs/>
          <w:sz w:val="36"/>
          <w:szCs w:val="36"/>
          <w:lang w:eastAsia="en-US"/>
        </w:rPr>
      </w:pPr>
      <w:bookmarkStart w:id="8" w:name="Haematology"/>
      <w:r w:rsidRPr="00180260">
        <w:rPr>
          <w:rFonts w:ascii="Times New Roman" w:eastAsia="Times New Roman" w:hAnsi="Times New Roman"/>
          <w:b/>
          <w:bCs/>
          <w:sz w:val="36"/>
          <w:szCs w:val="36"/>
          <w:lang w:eastAsia="en-US"/>
        </w:rPr>
        <w:t>Haematology</w:t>
      </w:r>
      <w:bookmarkEnd w:id="8"/>
    </w:p>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9" w:name="Red_blood_cells"/>
      <w:r w:rsidRPr="00180260">
        <w:rPr>
          <w:rFonts w:ascii="Times New Roman" w:eastAsia="Times New Roman" w:hAnsi="Times New Roman"/>
          <w:b/>
          <w:bCs/>
          <w:sz w:val="27"/>
          <w:szCs w:val="27"/>
          <w:lang w:eastAsia="en-US"/>
        </w:rPr>
        <w:t>Red blood cells</w:t>
      </w:r>
      <w:bookmarkEnd w:id="9"/>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38"/>
        <w:gridCol w:w="1684"/>
        <w:gridCol w:w="4098"/>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3" w:tooltip="Hemoglobin" w:history="1">
              <w:r w:rsidR="00180260" w:rsidRPr="00180260">
                <w:rPr>
                  <w:rFonts w:ascii="Times New Roman" w:eastAsia="Times New Roman" w:hAnsi="Times New Roman"/>
                  <w:color w:val="0000FF"/>
                  <w:sz w:val="24"/>
                  <w:szCs w:val="24"/>
                  <w:u w:val="single"/>
                  <w:lang w:eastAsia="en-US"/>
                </w:rPr>
                <w:t>Haemoglobin</w:t>
              </w:r>
            </w:hyperlink>
            <w:r w:rsidR="00180260" w:rsidRPr="00180260">
              <w:rPr>
                <w:rFonts w:ascii="Times New Roman" w:eastAsia="Times New Roman" w:hAnsi="Times New Roman"/>
                <w:sz w:val="24"/>
                <w:szCs w:val="24"/>
                <w:lang w:eastAsia="en-US"/>
              </w:rPr>
              <w:t xml:space="preserve"> (Hb) (male)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130 - 180 g/L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140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right"/>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115 - 160 g/L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Sex difference negligible until adulthood.</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4" w:tooltip="Hematocrit" w:history="1">
              <w:r w:rsidR="00180260" w:rsidRPr="00180260">
                <w:rPr>
                  <w:rFonts w:ascii="Times New Roman" w:eastAsia="Times New Roman" w:hAnsi="Times New Roman"/>
                  <w:color w:val="0000FF"/>
                  <w:sz w:val="24"/>
                  <w:szCs w:val="24"/>
                  <w:u w:val="single"/>
                  <w:lang w:eastAsia="en-US"/>
                </w:rPr>
                <w:t>Haematocrit</w:t>
              </w:r>
            </w:hyperlink>
            <w:r w:rsidR="00180260" w:rsidRPr="00180260">
              <w:rPr>
                <w:rFonts w:ascii="Times New Roman" w:eastAsia="Times New Roman" w:hAnsi="Times New Roman"/>
                <w:sz w:val="24"/>
                <w:szCs w:val="24"/>
                <w:lang w:eastAsia="en-US"/>
              </w:rPr>
              <w:t xml:space="preserve"> (Hct) (male)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0.38 - 0.52</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right"/>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0.35 - 0.47</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Mean cell volume (MCV)</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80 - 98 fL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85</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Mean cell haemoglobin (MCH)</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26 - 34 pg</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30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Red cell count (male)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4.5 - 6.5 x10</w:t>
            </w:r>
            <w:r w:rsidRPr="00180260">
              <w:rPr>
                <w:rFonts w:ascii="Times New Roman" w:eastAsia="Times New Roman" w:hAnsi="Times New Roman"/>
                <w:sz w:val="24"/>
                <w:szCs w:val="24"/>
                <w:vertAlign w:val="superscript"/>
                <w:lang w:eastAsia="en-US"/>
              </w:rPr>
              <w:t>12</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jc w:val="right"/>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3.8 - 5.8 x10</w:t>
            </w:r>
            <w:r w:rsidRPr="00180260">
              <w:rPr>
                <w:rFonts w:ascii="Times New Roman" w:eastAsia="Times New Roman" w:hAnsi="Times New Roman"/>
                <w:sz w:val="24"/>
                <w:szCs w:val="24"/>
                <w:vertAlign w:val="superscript"/>
                <w:lang w:eastAsia="en-US"/>
              </w:rPr>
              <w:t>12</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Reticulocytes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10 - 100 x10</w:t>
            </w:r>
            <w:r w:rsidRPr="00180260">
              <w:rPr>
                <w:rFonts w:ascii="Times New Roman" w:eastAsia="Times New Roman" w:hAnsi="Times New Roman"/>
                <w:sz w:val="24"/>
                <w:szCs w:val="24"/>
                <w:vertAlign w:val="superscript"/>
                <w:lang w:eastAsia="en-US"/>
              </w:rPr>
              <w:t>9</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5" w:tooltip="Erythrocyte_sedimentation_rate" w:history="1">
              <w:r w:rsidR="00180260" w:rsidRPr="00180260">
                <w:rPr>
                  <w:rFonts w:ascii="Times New Roman" w:eastAsia="Times New Roman" w:hAnsi="Times New Roman"/>
                  <w:color w:val="0000FF"/>
                  <w:sz w:val="24"/>
                  <w:szCs w:val="24"/>
                  <w:u w:val="single"/>
                  <w:lang w:eastAsia="en-US"/>
                </w:rPr>
                <w:t>Erythrocyte</w:t>
              </w:r>
            </w:hyperlink>
            <w:r w:rsidR="00180260" w:rsidRPr="00180260">
              <w:rPr>
                <w:rFonts w:ascii="Times New Roman" w:eastAsia="Times New Roman" w:hAnsi="Times New Roman"/>
                <w:sz w:val="24"/>
                <w:szCs w:val="24"/>
                <w:lang w:eastAsia="en-US"/>
              </w:rPr>
              <w:br/>
            </w:r>
            <w:hyperlink r:id="rId36" w:tooltip="Erythrocyte_sedimentation_rate" w:history="1">
              <w:r w:rsidR="00180260" w:rsidRPr="00180260">
                <w:rPr>
                  <w:rFonts w:ascii="Times New Roman" w:eastAsia="Times New Roman" w:hAnsi="Times New Roman"/>
                  <w:color w:val="0000FF"/>
                  <w:sz w:val="24"/>
                  <w:szCs w:val="24"/>
                  <w:u w:val="single"/>
                  <w:lang w:eastAsia="en-US"/>
                </w:rPr>
                <w:t>sedimentation rate</w:t>
              </w:r>
            </w:hyperlink>
            <w:r w:rsidR="00180260" w:rsidRPr="00180260">
              <w:rPr>
                <w:rFonts w:ascii="Times New Roman" w:eastAsia="Times New Roman" w:hAnsi="Times New Roman"/>
                <w:sz w:val="24"/>
                <w:szCs w:val="24"/>
                <w:lang w:eastAsia="en-US"/>
              </w:rPr>
              <w:t xml:space="preserve"> (ESR)</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9</w:t>
            </w:r>
          </w:p>
        </w:tc>
      </w:tr>
    </w:tbl>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10" w:name="White_blood_cells"/>
      <w:r w:rsidRPr="00180260">
        <w:rPr>
          <w:rFonts w:ascii="Times New Roman" w:eastAsia="Times New Roman" w:hAnsi="Times New Roman"/>
          <w:b/>
          <w:bCs/>
          <w:sz w:val="27"/>
          <w:szCs w:val="27"/>
          <w:lang w:eastAsia="en-US"/>
        </w:rPr>
        <w:t>White blood cells</w:t>
      </w:r>
      <w:bookmarkEnd w:id="10"/>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32"/>
        <w:gridCol w:w="1724"/>
        <w:gridCol w:w="405"/>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Total white blood cells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4.0 - 11.0 x10</w:t>
            </w:r>
            <w:r w:rsidRPr="00180260">
              <w:rPr>
                <w:rFonts w:ascii="Times New Roman" w:eastAsia="Times New Roman" w:hAnsi="Times New Roman"/>
                <w:sz w:val="24"/>
                <w:szCs w:val="24"/>
                <w:vertAlign w:val="superscript"/>
                <w:lang w:eastAsia="en-US"/>
              </w:rPr>
              <w:t>9</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Neutrophil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2.0 - 7.5 x10</w:t>
            </w:r>
            <w:r w:rsidRPr="00180260">
              <w:rPr>
                <w:rFonts w:ascii="Times New Roman" w:eastAsia="Times New Roman" w:hAnsi="Times New Roman"/>
                <w:sz w:val="24"/>
                <w:szCs w:val="24"/>
                <w:vertAlign w:val="superscript"/>
                <w:lang w:eastAsia="en-US"/>
              </w:rPr>
              <w:t>9</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7" w:tooltip="Lymphocyte" w:history="1">
              <w:r w:rsidR="00180260" w:rsidRPr="00180260">
                <w:rPr>
                  <w:rFonts w:ascii="Times New Roman" w:eastAsia="Times New Roman" w:hAnsi="Times New Roman"/>
                  <w:color w:val="0000FF"/>
                  <w:sz w:val="24"/>
                  <w:szCs w:val="24"/>
                  <w:u w:val="single"/>
                  <w:lang w:eastAsia="en-US"/>
                </w:rPr>
                <w:t>Lymphocytes</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1.0 - 4.0 x10</w:t>
            </w:r>
            <w:r w:rsidRPr="00180260">
              <w:rPr>
                <w:rFonts w:ascii="Times New Roman" w:eastAsia="Times New Roman" w:hAnsi="Times New Roman"/>
                <w:sz w:val="24"/>
                <w:szCs w:val="24"/>
                <w:vertAlign w:val="superscript"/>
                <w:lang w:eastAsia="en-US"/>
              </w:rPr>
              <w:t>9</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Monocytes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0.0 - 0.8 x10</w:t>
            </w:r>
            <w:r w:rsidRPr="00180260">
              <w:rPr>
                <w:rFonts w:ascii="Times New Roman" w:eastAsia="Times New Roman" w:hAnsi="Times New Roman"/>
                <w:sz w:val="24"/>
                <w:szCs w:val="24"/>
                <w:vertAlign w:val="superscript"/>
                <w:lang w:eastAsia="en-US"/>
              </w:rPr>
              <w:t>9</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0.5</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Eosinophil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0.0 - 0.5 x10</w:t>
            </w:r>
            <w:r w:rsidRPr="00180260">
              <w:rPr>
                <w:rFonts w:ascii="Times New Roman" w:eastAsia="Times New Roman" w:hAnsi="Times New Roman"/>
                <w:sz w:val="24"/>
                <w:szCs w:val="24"/>
                <w:vertAlign w:val="superscript"/>
                <w:lang w:eastAsia="en-US"/>
              </w:rPr>
              <w:t>9</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0.4</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Basophil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0.0 - 0.2 x10</w:t>
            </w:r>
            <w:r w:rsidRPr="00180260">
              <w:rPr>
                <w:rFonts w:ascii="Times New Roman" w:eastAsia="Times New Roman" w:hAnsi="Times New Roman"/>
                <w:sz w:val="24"/>
                <w:szCs w:val="24"/>
                <w:vertAlign w:val="superscript"/>
                <w:lang w:eastAsia="en-US"/>
              </w:rPr>
              <w:t>9</w:t>
            </w:r>
            <w:r w:rsidRPr="00180260">
              <w:rPr>
                <w:rFonts w:ascii="Times New Roman" w:eastAsia="Times New Roman" w:hAnsi="Times New Roman"/>
                <w:sz w:val="24"/>
                <w:szCs w:val="24"/>
                <w:lang w:eastAsia="en-US"/>
              </w:rPr>
              <w:t>/L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0.1</w:t>
            </w:r>
          </w:p>
        </w:tc>
      </w:tr>
    </w:tbl>
    <w:p w:rsidR="00180260" w:rsidRPr="00180260" w:rsidRDefault="00180260" w:rsidP="00180260">
      <w:pPr>
        <w:spacing w:before="100" w:beforeAutospacing="1" w:after="100" w:afterAutospacing="1" w:line="240" w:lineRule="auto"/>
        <w:outlineLvl w:val="2"/>
        <w:rPr>
          <w:rFonts w:ascii="Times New Roman" w:eastAsia="Times New Roman" w:hAnsi="Times New Roman"/>
          <w:b/>
          <w:bCs/>
          <w:sz w:val="27"/>
          <w:szCs w:val="27"/>
          <w:lang w:eastAsia="en-US"/>
        </w:rPr>
      </w:pPr>
      <w:bookmarkStart w:id="11" w:name="Coagulation"/>
      <w:r w:rsidRPr="00180260">
        <w:rPr>
          <w:rFonts w:ascii="Times New Roman" w:eastAsia="Times New Roman" w:hAnsi="Times New Roman"/>
          <w:b/>
          <w:bCs/>
          <w:sz w:val="27"/>
          <w:szCs w:val="27"/>
          <w:lang w:eastAsia="en-US"/>
        </w:rPr>
        <w:t>Coagulation</w:t>
      </w:r>
      <w:bookmarkEnd w:id="11"/>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31"/>
        <w:gridCol w:w="1350"/>
        <w:gridCol w:w="405"/>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8" w:tooltip="International_normalized_ratio" w:history="1">
              <w:r w:rsidR="00180260" w:rsidRPr="00180260">
                <w:rPr>
                  <w:rFonts w:ascii="Times New Roman" w:eastAsia="Times New Roman" w:hAnsi="Times New Roman"/>
                  <w:color w:val="0000FF"/>
                  <w:sz w:val="24"/>
                  <w:szCs w:val="24"/>
                  <w:u w:val="single"/>
                  <w:lang w:eastAsia="en-US"/>
                </w:rPr>
                <w:t>Prothrombin time</w:t>
              </w:r>
            </w:hyperlink>
            <w:r w:rsidR="00180260" w:rsidRPr="00180260">
              <w:rPr>
                <w:rFonts w:ascii="Times New Roman" w:eastAsia="Times New Roman" w:hAnsi="Times New Roman"/>
                <w:sz w:val="24"/>
                <w:szCs w:val="24"/>
                <w:lang w:eastAsia="en-US"/>
              </w:rPr>
              <w:t xml:space="preserve"> (PT)</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7 - 10 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30</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39" w:tooltip="International_normalized_ratio" w:history="1">
              <w:r w:rsidR="00180260" w:rsidRPr="00180260">
                <w:rPr>
                  <w:rFonts w:ascii="Times New Roman" w:eastAsia="Times New Roman" w:hAnsi="Times New Roman"/>
                  <w:color w:val="0000FF"/>
                  <w:sz w:val="24"/>
                  <w:szCs w:val="24"/>
                  <w:u w:val="single"/>
                  <w:lang w:eastAsia="en-US"/>
                </w:rPr>
                <w:t>INR</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0.8 - 1.2</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2.5</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Activated partial thromboplastin time (APTT)</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29 - 41 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Thrombin clotting time (TCT)</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11 - 18 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40" w:tooltip="Fibrin" w:history="1">
              <w:r w:rsidR="00180260" w:rsidRPr="00180260">
                <w:rPr>
                  <w:rFonts w:ascii="Times New Roman" w:eastAsia="Times New Roman" w:hAnsi="Times New Roman"/>
                  <w:color w:val="0000FF"/>
                  <w:sz w:val="24"/>
                  <w:szCs w:val="24"/>
                  <w:u w:val="single"/>
                  <w:lang w:eastAsia="en-US"/>
                </w:rPr>
                <w:t>Fibrinogen</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1.8 - 4.0 g/L</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C156ED" w:rsidP="00180260">
            <w:pPr>
              <w:spacing w:after="0" w:line="240" w:lineRule="auto"/>
              <w:rPr>
                <w:rFonts w:ascii="Times New Roman" w:eastAsia="Times New Roman" w:hAnsi="Times New Roman"/>
                <w:sz w:val="24"/>
                <w:szCs w:val="24"/>
                <w:lang w:eastAsia="en-US"/>
              </w:rPr>
            </w:pPr>
            <w:hyperlink r:id="rId41" w:tooltip="Bleeding_time" w:history="1">
              <w:r w:rsidR="00180260" w:rsidRPr="00180260">
                <w:rPr>
                  <w:rFonts w:ascii="Times New Roman" w:eastAsia="Times New Roman" w:hAnsi="Times New Roman"/>
                  <w:color w:val="0000FF"/>
                  <w:sz w:val="24"/>
                  <w:szCs w:val="24"/>
                  <w:u w:val="single"/>
                  <w:lang w:eastAsia="en-US"/>
                </w:rPr>
                <w:t>Bleeding time</w:t>
              </w:r>
            </w:hyperlink>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2 - 8 minutes</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7564D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p>
        </w:tc>
      </w:tr>
    </w:tbl>
    <w:p w:rsidR="00180260" w:rsidRPr="00180260" w:rsidRDefault="00180260" w:rsidP="00180260">
      <w:pPr>
        <w:spacing w:before="100" w:beforeAutospacing="1" w:after="100" w:afterAutospacing="1" w:line="240" w:lineRule="auto"/>
        <w:outlineLvl w:val="1"/>
        <w:rPr>
          <w:rFonts w:ascii="Times New Roman" w:eastAsia="Times New Roman" w:hAnsi="Times New Roman"/>
          <w:b/>
          <w:bCs/>
          <w:sz w:val="36"/>
          <w:szCs w:val="36"/>
          <w:lang w:eastAsia="en-US"/>
        </w:rPr>
      </w:pPr>
      <w:bookmarkStart w:id="12" w:name="Immunology"/>
      <w:r w:rsidRPr="00180260">
        <w:rPr>
          <w:rFonts w:ascii="Times New Roman" w:eastAsia="Times New Roman" w:hAnsi="Times New Roman"/>
          <w:b/>
          <w:bCs/>
          <w:sz w:val="36"/>
          <w:szCs w:val="36"/>
          <w:lang w:eastAsia="en-US"/>
        </w:rPr>
        <w:t>Immunology</w:t>
      </w:r>
      <w:bookmarkEnd w:id="12"/>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44"/>
        <w:gridCol w:w="110"/>
        <w:gridCol w:w="1418"/>
      </w:tblGrid>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Antinuclear antibodies (ANA)</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D0681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Not Indicated</w:t>
            </w:r>
          </w:p>
        </w:tc>
      </w:tr>
      <w:tr w:rsidR="00180260"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r w:rsidRPr="00180260">
              <w:rPr>
                <w:rFonts w:ascii="Times New Roman" w:eastAsia="Times New Roman" w:hAnsi="Times New Roman"/>
                <w:sz w:val="24"/>
                <w:szCs w:val="24"/>
                <w:lang w:eastAsia="en-US"/>
              </w:rPr>
              <w:t>Extractable nuclear antigen (ENA)</w:t>
            </w: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180260" w:rsidP="00180260">
            <w:pPr>
              <w:spacing w:after="0" w:line="240" w:lineRule="auto"/>
              <w:rPr>
                <w:rFonts w:ascii="Times New Roman" w:eastAsia="Times New Roman" w:hAnsi="Times New Roman"/>
                <w:sz w:val="24"/>
                <w:szCs w:val="24"/>
                <w:lang w:eastAsia="en-US"/>
              </w:rPr>
            </w:pPr>
          </w:p>
        </w:tc>
        <w:tc>
          <w:tcPr>
            <w:tcW w:w="0" w:type="auto"/>
            <w:tcBorders>
              <w:top w:val="outset" w:sz="6" w:space="0" w:color="auto"/>
              <w:left w:val="outset" w:sz="6" w:space="0" w:color="auto"/>
              <w:bottom w:val="outset" w:sz="6" w:space="0" w:color="auto"/>
              <w:right w:val="outset" w:sz="6" w:space="0" w:color="auto"/>
            </w:tcBorders>
            <w:vAlign w:val="center"/>
          </w:tcPr>
          <w:p w:rsidR="00180260" w:rsidRPr="00180260" w:rsidRDefault="00D0681A" w:rsidP="0018026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Not Indicated</w:t>
            </w:r>
          </w:p>
        </w:tc>
      </w:tr>
    </w:tbl>
    <w:p w:rsidR="0024724E" w:rsidRDefault="0024724E"/>
    <w:p w:rsidR="0024724E" w:rsidRDefault="0024724E"/>
    <w:sectPr w:rsidR="0024724E" w:rsidSect="0012398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Bembo Std">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4B329F"/>
    <w:rsid w:val="001117DC"/>
    <w:rsid w:val="0012398E"/>
    <w:rsid w:val="00176F4C"/>
    <w:rsid w:val="00180260"/>
    <w:rsid w:val="002056B8"/>
    <w:rsid w:val="0024724E"/>
    <w:rsid w:val="00372929"/>
    <w:rsid w:val="00404850"/>
    <w:rsid w:val="004B329F"/>
    <w:rsid w:val="005E108F"/>
    <w:rsid w:val="006C728C"/>
    <w:rsid w:val="0072281B"/>
    <w:rsid w:val="00747341"/>
    <w:rsid w:val="007564DA"/>
    <w:rsid w:val="00881F52"/>
    <w:rsid w:val="00920377"/>
    <w:rsid w:val="00AF196A"/>
    <w:rsid w:val="00C156ED"/>
    <w:rsid w:val="00C417D5"/>
    <w:rsid w:val="00D0681A"/>
    <w:rsid w:val="00FE4AE7"/>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9F"/>
    <w:rPr>
      <w:rFonts w:ascii="Calibri" w:eastAsia="SimSun" w:hAnsi="Calibri" w:cs="Times New Roman"/>
      <w:lang w:eastAsia="zh-CN"/>
    </w:rPr>
  </w:style>
  <w:style w:type="paragraph" w:styleId="Heading2">
    <w:name w:val="heading 2"/>
    <w:basedOn w:val="Normal"/>
    <w:link w:val="Heading2Char"/>
    <w:uiPriority w:val="9"/>
    <w:qFormat/>
    <w:rsid w:val="00180260"/>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8026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24724E"/>
    <w:rPr>
      <w:b/>
      <w:bCs/>
    </w:rPr>
  </w:style>
  <w:style w:type="paragraph" w:styleId="BalloonText">
    <w:name w:val="Balloon Text"/>
    <w:basedOn w:val="Normal"/>
    <w:link w:val="BalloonTextChar"/>
    <w:uiPriority w:val="99"/>
    <w:semiHidden/>
    <w:unhideWhenUsed/>
    <w:rsid w:val="00372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29"/>
    <w:rPr>
      <w:rFonts w:ascii="Tahoma" w:eastAsia="SimSun" w:hAnsi="Tahoma" w:cs="Tahoma"/>
      <w:sz w:val="16"/>
      <w:szCs w:val="16"/>
      <w:lang w:eastAsia="zh-CN"/>
    </w:rPr>
  </w:style>
  <w:style w:type="character" w:customStyle="1" w:styleId="Heading2Char">
    <w:name w:val="Heading 2 Char"/>
    <w:basedOn w:val="DefaultParagraphFont"/>
    <w:link w:val="Heading2"/>
    <w:uiPriority w:val="9"/>
    <w:rsid w:val="001802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026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80260"/>
    <w:rPr>
      <w:color w:val="0000FF"/>
      <w:u w:val="single"/>
    </w:rPr>
  </w:style>
  <w:style w:type="character" w:styleId="Emphasis">
    <w:name w:val="Emphasis"/>
    <w:basedOn w:val="DefaultParagraphFont"/>
    <w:uiPriority w:val="20"/>
    <w:qFormat/>
    <w:rsid w:val="00180260"/>
    <w:rPr>
      <w:i/>
      <w:iCs/>
    </w:rPr>
  </w:style>
  <w:style w:type="paragraph" w:customStyle="1" w:styleId="Default">
    <w:name w:val="Default"/>
    <w:rsid w:val="001117DC"/>
    <w:pPr>
      <w:autoSpaceDE w:val="0"/>
      <w:autoSpaceDN w:val="0"/>
      <w:adjustRightInd w:val="0"/>
      <w:spacing w:after="0" w:line="240" w:lineRule="auto"/>
    </w:pPr>
    <w:rPr>
      <w:rFonts w:ascii="Bembo Std" w:hAnsi="Bembo Std" w:cs="Bembo Std"/>
      <w:color w:val="000000"/>
      <w:sz w:val="24"/>
      <w:szCs w:val="24"/>
    </w:rPr>
  </w:style>
</w:styles>
</file>

<file path=word/webSettings.xml><?xml version="1.0" encoding="utf-8"?>
<w:webSettings xmlns:r="http://schemas.openxmlformats.org/officeDocument/2006/relationships" xmlns:w="http://schemas.openxmlformats.org/wordprocessingml/2006/main">
  <w:divs>
    <w:div w:id="317808702">
      <w:bodyDiv w:val="1"/>
      <w:marLeft w:val="0"/>
      <w:marRight w:val="0"/>
      <w:marTop w:val="0"/>
      <w:marBottom w:val="0"/>
      <w:divBdr>
        <w:top w:val="none" w:sz="0" w:space="0" w:color="auto"/>
        <w:left w:val="none" w:sz="0" w:space="0" w:color="auto"/>
        <w:bottom w:val="none" w:sz="0" w:space="0" w:color="auto"/>
        <w:right w:val="none" w:sz="0" w:space="0" w:color="auto"/>
      </w:divBdr>
    </w:div>
    <w:div w:id="756946993">
      <w:bodyDiv w:val="1"/>
      <w:marLeft w:val="0"/>
      <w:marRight w:val="0"/>
      <w:marTop w:val="0"/>
      <w:marBottom w:val="0"/>
      <w:divBdr>
        <w:top w:val="none" w:sz="0" w:space="0" w:color="auto"/>
        <w:left w:val="none" w:sz="0" w:space="0" w:color="auto"/>
        <w:bottom w:val="none" w:sz="0" w:space="0" w:color="auto"/>
        <w:right w:val="none" w:sz="0" w:space="0" w:color="auto"/>
      </w:divBdr>
    </w:div>
    <w:div w:id="991367830">
      <w:bodyDiv w:val="1"/>
      <w:marLeft w:val="0"/>
      <w:marRight w:val="0"/>
      <w:marTop w:val="0"/>
      <w:marBottom w:val="0"/>
      <w:divBdr>
        <w:top w:val="none" w:sz="0" w:space="0" w:color="auto"/>
        <w:left w:val="none" w:sz="0" w:space="0" w:color="auto"/>
        <w:bottom w:val="none" w:sz="0" w:space="0" w:color="auto"/>
        <w:right w:val="none" w:sz="0" w:space="0" w:color="auto"/>
      </w:divBdr>
    </w:div>
    <w:div w:id="1286037971">
      <w:bodyDiv w:val="1"/>
      <w:marLeft w:val="0"/>
      <w:marRight w:val="0"/>
      <w:marTop w:val="0"/>
      <w:marBottom w:val="0"/>
      <w:divBdr>
        <w:top w:val="none" w:sz="0" w:space="0" w:color="auto"/>
        <w:left w:val="none" w:sz="0" w:space="0" w:color="auto"/>
        <w:bottom w:val="none" w:sz="0" w:space="0" w:color="auto"/>
        <w:right w:val="none" w:sz="0" w:space="0" w:color="auto"/>
      </w:divBdr>
    </w:div>
    <w:div w:id="194622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5" Type="http://schemas.openxmlformats.org/officeDocument/2006/relationships/hyperlink" Target="http://july.fixedreference.org/en/20040724/wikipedia/Erythrocyte_sedimentation_rate" TargetMode="External"/><Relationship Id="rId31" Type="http://schemas.openxmlformats.org/officeDocument/2006/relationships/hyperlink" Target="http://july.fixedreference.org/en/20040724/wikipedia/Prolactin" TargetMode="External"/><Relationship Id="rId34" Type="http://schemas.openxmlformats.org/officeDocument/2006/relationships/hyperlink" Target="http://july.fixedreference.org/en/20040724/wikipedia/Hematocrit" TargetMode="External"/><Relationship Id="rId39" Type="http://schemas.openxmlformats.org/officeDocument/2006/relationships/hyperlink" Target="http://july.fixedreference.org/en/20040724/wikipedia/International_normalized_ratio" TargetMode="External"/><Relationship Id="rId40" Type="http://schemas.openxmlformats.org/officeDocument/2006/relationships/hyperlink" Target="http://july.fixedreference.org/en/20040724/wikipedia/Fibrin" TargetMode="External"/><Relationship Id="rId7" Type="http://schemas.openxmlformats.org/officeDocument/2006/relationships/hyperlink" Target="http://july.fixedreference.org/en/20040724/wikipedia/Urea" TargetMode="External"/><Relationship Id="rId36" Type="http://schemas.openxmlformats.org/officeDocument/2006/relationships/hyperlink" Target="http://july.fixedreference.org/en/20040724/wikipedia/Erythrocyte_sedimentation_rate" TargetMode="External"/><Relationship Id="rId43" Type="http://schemas.openxmlformats.org/officeDocument/2006/relationships/theme" Target="theme/theme1.xml"/><Relationship Id="rId1" Type="http://schemas.openxmlformats.org/officeDocument/2006/relationships/styles" Target="styles.xml"/><Relationship Id="rId24" Type="http://schemas.openxmlformats.org/officeDocument/2006/relationships/hyperlink" Target="http://july.fixedreference.org/en/20040724/wikipedia/Alpha-fetoprotein" TargetMode="External"/><Relationship Id="rId25" Type="http://schemas.openxmlformats.org/officeDocument/2006/relationships/hyperlink" Target="http://july.fixedreference.org/en/20040724/wikipedia/Prostate_specific_antigen" TargetMode="External"/><Relationship Id="rId8" Type="http://schemas.openxmlformats.org/officeDocument/2006/relationships/hyperlink" Target="http://july.fixedreference.org/en/20040724/wikipedia/Creatinine" TargetMode="External"/><Relationship Id="rId13" Type="http://schemas.openxmlformats.org/officeDocument/2006/relationships/hyperlink" Target="http://july.fixedreference.org/en/20040724/wikipedia/Creatine_kinase" TargetMode="External"/><Relationship Id="rId10" Type="http://schemas.openxmlformats.org/officeDocument/2006/relationships/hyperlink" Target="http://july.fixedreference.org/en/20040724/wikipedia/Albumin" TargetMode="External"/><Relationship Id="rId32" Type="http://schemas.openxmlformats.org/officeDocument/2006/relationships/hyperlink" Target="http://july.fixedreference.org/en/20040724/wikipedia/Testosterone" TargetMode="External"/><Relationship Id="rId37" Type="http://schemas.openxmlformats.org/officeDocument/2006/relationships/hyperlink" Target="http://july.fixedreference.org/en/20040724/wikipedia/Lymphocyte" TargetMode="External"/><Relationship Id="rId12" Type="http://schemas.openxmlformats.org/officeDocument/2006/relationships/hyperlink" Target="http://july.fixedreference.org/en/20040724/wikipedia/Alanine_transaminase" TargetMode="External"/><Relationship Id="rId17" Type="http://schemas.openxmlformats.org/officeDocument/2006/relationships/hyperlink" Target="http://july.fixedreference.org/en/20040724/wikipedia/Calcium" TargetMode="External"/><Relationship Id="rId9" Type="http://schemas.openxmlformats.org/officeDocument/2006/relationships/hyperlink" Target="http://july.fixedreference.org/en/20040724/wikipedia/Glucose" TargetMode="External"/><Relationship Id="rId18" Type="http://schemas.openxmlformats.org/officeDocument/2006/relationships/hyperlink" Target="http://july.fixedreference.org/en/20040724/wikipedia/Copper" TargetMode="External"/><Relationship Id="rId3" Type="http://schemas.openxmlformats.org/officeDocument/2006/relationships/webSettings" Target="webSettings.xml"/><Relationship Id="rId27" Type="http://schemas.openxmlformats.org/officeDocument/2006/relationships/hyperlink" Target="http://july.fixedreference.org/en/20040724/wikipedia/Thyroid_hormone" TargetMode="External"/><Relationship Id="rId14" Type="http://schemas.openxmlformats.org/officeDocument/2006/relationships/hyperlink" Target="http://july.fixedreference.org/en/20040724/wikipedia/Lactate_dehydrogenase" TargetMode="External"/><Relationship Id="rId23" Type="http://schemas.openxmlformats.org/officeDocument/2006/relationships/hyperlink" Target="http://july.fixedreference.org/en/20040724/wikipedia/Low_density_lipoprotein" TargetMode="External"/><Relationship Id="rId4" Type="http://schemas.openxmlformats.org/officeDocument/2006/relationships/image" Target="media/image1.png"/><Relationship Id="rId28" Type="http://schemas.openxmlformats.org/officeDocument/2006/relationships/hyperlink" Target="http://july.fixedreference.org/en/20040724/wikipedia/Thyroid_hormone" TargetMode="External"/><Relationship Id="rId26" Type="http://schemas.openxmlformats.org/officeDocument/2006/relationships/hyperlink" Target="http://july.fixedreference.org/en/20040724/wikipedia/Thyroid-stimulating_hormone" TargetMode="External"/><Relationship Id="rId30" Type="http://schemas.openxmlformats.org/officeDocument/2006/relationships/hyperlink" Target="http://july.fixedreference.org/en/20040724/wikipedia/Cortisol" TargetMode="External"/><Relationship Id="rId11" Type="http://schemas.openxmlformats.org/officeDocument/2006/relationships/hyperlink" Target="http://july.fixedreference.org/en/20040724/wikipedia/Bilirubin" TargetMode="External"/><Relationship Id="rId42" Type="http://schemas.openxmlformats.org/officeDocument/2006/relationships/fontTable" Target="fontTable.xml"/><Relationship Id="rId29" Type="http://schemas.openxmlformats.org/officeDocument/2006/relationships/hyperlink" Target="http://july.fixedreference.org/en/20040724/wikipedia/Adrenocorticotropic_hormone" TargetMode="External"/><Relationship Id="rId6" Type="http://schemas.openxmlformats.org/officeDocument/2006/relationships/hyperlink" Target="http://july.fixedreference.org/en/20040724/wikipedia/Potassium" TargetMode="External"/><Relationship Id="rId16" Type="http://schemas.openxmlformats.org/officeDocument/2006/relationships/hyperlink" Target="http://july.fixedreference.org/en/20040724/wikipedia/C-reactive_protein" TargetMode="External"/><Relationship Id="rId33" Type="http://schemas.openxmlformats.org/officeDocument/2006/relationships/hyperlink" Target="http://july.fixedreference.org/en/20040724/wikipedia/Hemoglobin" TargetMode="External"/><Relationship Id="rId41" Type="http://schemas.openxmlformats.org/officeDocument/2006/relationships/hyperlink" Target="http://july.fixedreference.org/en/20040724/wikipedia/Bleeding_time" TargetMode="External"/><Relationship Id="rId5" Type="http://schemas.openxmlformats.org/officeDocument/2006/relationships/hyperlink" Target="http://july.fixedreference.org/en/20040724/wikipedia/Sodium" TargetMode="External"/><Relationship Id="rId15" Type="http://schemas.openxmlformats.org/officeDocument/2006/relationships/hyperlink" Target="http://july.fixedreference.org/en/20040724/wikipedia/Amylase" TargetMode="External"/><Relationship Id="rId19" Type="http://schemas.openxmlformats.org/officeDocument/2006/relationships/hyperlink" Target="http://july.fixedreference.org/en/20040724/wikipedia/Zinc" TargetMode="External"/><Relationship Id="rId38" Type="http://schemas.openxmlformats.org/officeDocument/2006/relationships/hyperlink" Target="http://july.fixedreference.org/en/20040724/wikipedia/International_normalized_ratio" TargetMode="External"/><Relationship Id="rId20" Type="http://schemas.openxmlformats.org/officeDocument/2006/relationships/hyperlink" Target="http://july.fixedreference.org/en/20040724/wikipedia/Triglyceride" TargetMode="External"/><Relationship Id="rId22" Type="http://schemas.openxmlformats.org/officeDocument/2006/relationships/hyperlink" Target="http://july.fixedreference.org/en/20040724/wikipedia/High_density_lipoprotein" TargetMode="External"/><Relationship Id="rId21" Type="http://schemas.openxmlformats.org/officeDocument/2006/relationships/hyperlink" Target="http://july.fixedreference.org/en/20040724/wikipedia/Cholesterol" TargetMode="Externa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1553</Words>
  <Characters>8856</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Susie Stephens</cp:lastModifiedBy>
  <cp:revision>2</cp:revision>
  <dcterms:created xsi:type="dcterms:W3CDTF">2009-11-07T19:23:00Z</dcterms:created>
  <dcterms:modified xsi:type="dcterms:W3CDTF">2009-11-07T19:23:00Z</dcterms:modified>
</cp:coreProperties>
</file>